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78A" w:rsidRPr="0092378A" w:rsidRDefault="0092378A" w:rsidP="0092378A">
      <w:pPr>
        <w:spacing w:after="0" w:line="240" w:lineRule="auto"/>
        <w:jc w:val="center"/>
        <w:rPr>
          <w:rFonts w:ascii="Times New Roman" w:eastAsia="Times New Roman" w:hAnsi="Times New Roman"/>
          <w:b/>
          <w:color w:val="31849B" w:themeColor="accent5" w:themeShade="BF"/>
          <w:sz w:val="28"/>
          <w:szCs w:val="28"/>
          <w:lang w:eastAsia="ru-RU"/>
        </w:rPr>
      </w:pPr>
      <w:r w:rsidRPr="0092378A">
        <w:rPr>
          <w:rFonts w:ascii="Times New Roman" w:eastAsia="Times New Roman" w:hAnsi="Times New Roman"/>
          <w:b/>
          <w:color w:val="31849B" w:themeColor="accent5" w:themeShade="BF"/>
          <w:sz w:val="28"/>
          <w:szCs w:val="28"/>
          <w:lang w:eastAsia="ru-RU"/>
        </w:rPr>
        <w:t>ТЕМАТИЧНИЙ ПЛАН</w:t>
      </w:r>
    </w:p>
    <w:p w:rsidR="0092378A" w:rsidRPr="0092378A" w:rsidRDefault="0092378A" w:rsidP="0092378A">
      <w:pPr>
        <w:spacing w:after="0" w:line="240" w:lineRule="auto"/>
        <w:jc w:val="center"/>
        <w:rPr>
          <w:rFonts w:ascii="Times New Roman" w:eastAsia="Times New Roman" w:hAnsi="Times New Roman"/>
          <w:b/>
          <w:bCs/>
          <w:i/>
          <w:iCs/>
          <w:color w:val="31849B" w:themeColor="accent5" w:themeShade="BF"/>
          <w:sz w:val="36"/>
          <w:szCs w:val="36"/>
          <w:lang w:eastAsia="ru-RU"/>
        </w:rPr>
      </w:pPr>
      <w:r w:rsidRPr="0092378A">
        <w:rPr>
          <w:rFonts w:ascii="Times New Roman" w:eastAsia="Times New Roman" w:hAnsi="Times New Roman"/>
          <w:b/>
          <w:bCs/>
          <w:i/>
          <w:iCs/>
          <w:color w:val="31849B" w:themeColor="accent5" w:themeShade="BF"/>
          <w:sz w:val="36"/>
          <w:szCs w:val="36"/>
          <w:lang w:eastAsia="ru-RU"/>
        </w:rPr>
        <w:t xml:space="preserve"> вивчення програми факультативу «Основи захисту Вітчизни» в 9-их класах </w:t>
      </w:r>
    </w:p>
    <w:p w:rsidR="0092378A" w:rsidRPr="00ED3AD2" w:rsidRDefault="0092378A" w:rsidP="0092378A">
      <w:pPr>
        <w:tabs>
          <w:tab w:val="left" w:pos="108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1023"/>
        <w:gridCol w:w="1134"/>
        <w:gridCol w:w="1134"/>
        <w:gridCol w:w="1134"/>
      </w:tblGrid>
      <w:tr w:rsidR="0092378A" w:rsidRPr="00ED3AD2" w:rsidTr="00D74036">
        <w:tc>
          <w:tcPr>
            <w:tcW w:w="709" w:type="dxa"/>
            <w:vMerge w:val="restart"/>
          </w:tcPr>
          <w:p w:rsidR="0092378A" w:rsidRDefault="0092378A" w:rsidP="00D74036">
            <w:pPr>
              <w:spacing w:after="0" w:line="240" w:lineRule="auto"/>
              <w:jc w:val="center"/>
              <w:rPr>
                <w:rFonts w:ascii="Times New Roman" w:eastAsia="Times New Roman" w:hAnsi="Times New Roman"/>
                <w:b/>
                <w:sz w:val="28"/>
                <w:szCs w:val="28"/>
                <w:lang w:eastAsia="ru-RU"/>
              </w:rPr>
            </w:pPr>
          </w:p>
          <w:p w:rsidR="0092378A" w:rsidRDefault="0092378A" w:rsidP="00D74036">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w:t>
            </w:r>
          </w:p>
          <w:p w:rsidR="0092378A" w:rsidRPr="00CF7BEB" w:rsidRDefault="0092378A" w:rsidP="00D74036">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п/п</w:t>
            </w:r>
          </w:p>
        </w:tc>
        <w:tc>
          <w:tcPr>
            <w:tcW w:w="11023" w:type="dxa"/>
            <w:vMerge w:val="restart"/>
          </w:tcPr>
          <w:p w:rsidR="0092378A" w:rsidRDefault="0092378A" w:rsidP="00D74036">
            <w:pPr>
              <w:spacing w:after="0" w:line="240" w:lineRule="auto"/>
              <w:jc w:val="center"/>
              <w:rPr>
                <w:rFonts w:ascii="Times New Roman" w:eastAsia="Times New Roman" w:hAnsi="Times New Roman"/>
                <w:b/>
                <w:sz w:val="28"/>
                <w:szCs w:val="28"/>
                <w:lang w:eastAsia="ru-RU"/>
              </w:rPr>
            </w:pPr>
          </w:p>
          <w:p w:rsidR="0092378A" w:rsidRPr="004867F4" w:rsidRDefault="0092378A" w:rsidP="00D74036">
            <w:pPr>
              <w:spacing w:after="0" w:line="240" w:lineRule="auto"/>
              <w:jc w:val="center"/>
              <w:rPr>
                <w:rFonts w:ascii="Times New Roman" w:eastAsia="Times New Roman" w:hAnsi="Times New Roman"/>
                <w:b/>
                <w:sz w:val="36"/>
                <w:szCs w:val="36"/>
                <w:lang w:eastAsia="ru-RU"/>
              </w:rPr>
            </w:pPr>
            <w:r w:rsidRPr="004867F4">
              <w:rPr>
                <w:rFonts w:ascii="Times New Roman" w:eastAsia="Times New Roman" w:hAnsi="Times New Roman"/>
                <w:b/>
                <w:sz w:val="36"/>
                <w:szCs w:val="36"/>
                <w:lang w:eastAsia="ru-RU"/>
              </w:rPr>
              <w:t>Назва розділу</w:t>
            </w:r>
          </w:p>
        </w:tc>
        <w:tc>
          <w:tcPr>
            <w:tcW w:w="3402" w:type="dxa"/>
            <w:gridSpan w:val="3"/>
            <w:tcBorders>
              <w:right w:val="single" w:sz="4" w:space="0" w:color="auto"/>
            </w:tcBorders>
          </w:tcPr>
          <w:p w:rsidR="0092378A" w:rsidRPr="00CF7BEB" w:rsidRDefault="0092378A" w:rsidP="00D74036">
            <w:pPr>
              <w:spacing w:after="0" w:line="240" w:lineRule="auto"/>
              <w:jc w:val="center"/>
              <w:rPr>
                <w:rFonts w:ascii="Times New Roman" w:eastAsia="Times New Roman" w:hAnsi="Times New Roman"/>
                <w:b/>
                <w:sz w:val="28"/>
                <w:szCs w:val="28"/>
                <w:lang w:eastAsia="ru-RU"/>
              </w:rPr>
            </w:pPr>
            <w:r w:rsidRPr="00CF7BEB">
              <w:rPr>
                <w:rFonts w:ascii="Times New Roman" w:eastAsia="Times New Roman" w:hAnsi="Times New Roman"/>
                <w:b/>
                <w:sz w:val="28"/>
                <w:szCs w:val="28"/>
                <w:lang w:eastAsia="ru-RU"/>
              </w:rPr>
              <w:t>Кількість годин</w:t>
            </w:r>
          </w:p>
        </w:tc>
      </w:tr>
      <w:tr w:rsidR="0092378A" w:rsidRPr="00ED3AD2" w:rsidTr="0092378A">
        <w:tc>
          <w:tcPr>
            <w:tcW w:w="709" w:type="dxa"/>
            <w:vMerge/>
          </w:tcPr>
          <w:p w:rsidR="0092378A" w:rsidRPr="00CF7BEB" w:rsidRDefault="0092378A" w:rsidP="00D74036">
            <w:pPr>
              <w:spacing w:after="0" w:line="240" w:lineRule="auto"/>
              <w:jc w:val="center"/>
              <w:rPr>
                <w:rFonts w:ascii="Times New Roman" w:eastAsia="Times New Roman" w:hAnsi="Times New Roman"/>
                <w:b/>
                <w:sz w:val="28"/>
                <w:szCs w:val="28"/>
                <w:lang w:eastAsia="ru-RU"/>
              </w:rPr>
            </w:pPr>
          </w:p>
        </w:tc>
        <w:tc>
          <w:tcPr>
            <w:tcW w:w="11023" w:type="dxa"/>
            <w:vMerge/>
          </w:tcPr>
          <w:p w:rsidR="0092378A" w:rsidRPr="00CF7BEB" w:rsidRDefault="0092378A" w:rsidP="00D74036">
            <w:pPr>
              <w:spacing w:after="0" w:line="240" w:lineRule="auto"/>
              <w:jc w:val="center"/>
              <w:rPr>
                <w:rFonts w:ascii="Times New Roman" w:eastAsia="Times New Roman" w:hAnsi="Times New Roman"/>
                <w:b/>
                <w:sz w:val="28"/>
                <w:szCs w:val="28"/>
                <w:lang w:eastAsia="ru-RU"/>
              </w:rPr>
            </w:pPr>
          </w:p>
        </w:tc>
        <w:tc>
          <w:tcPr>
            <w:tcW w:w="3402" w:type="dxa"/>
            <w:gridSpan w:val="3"/>
            <w:tcBorders>
              <w:right w:val="single" w:sz="4" w:space="0" w:color="auto"/>
            </w:tcBorders>
            <w:shd w:val="clear" w:color="auto" w:fill="92CDDC" w:themeFill="accent5" w:themeFillTint="99"/>
          </w:tcPr>
          <w:p w:rsidR="0092378A" w:rsidRPr="00CF7BEB" w:rsidRDefault="0092378A" w:rsidP="00D7403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r w:rsidRPr="00CF7BEB">
              <w:rPr>
                <w:rFonts w:ascii="Times New Roman" w:eastAsia="Times New Roman" w:hAnsi="Times New Roman"/>
                <w:b/>
                <w:sz w:val="28"/>
                <w:szCs w:val="28"/>
                <w:lang w:eastAsia="ru-RU"/>
              </w:rPr>
              <w:t xml:space="preserve"> клас</w:t>
            </w:r>
          </w:p>
        </w:tc>
      </w:tr>
      <w:tr w:rsidR="0092378A" w:rsidRPr="00ED3AD2" w:rsidTr="00D74036">
        <w:tc>
          <w:tcPr>
            <w:tcW w:w="709" w:type="dxa"/>
            <w:vMerge/>
          </w:tcPr>
          <w:p w:rsidR="0092378A" w:rsidRPr="005633DA" w:rsidRDefault="0092378A" w:rsidP="00D74036">
            <w:pPr>
              <w:numPr>
                <w:ilvl w:val="0"/>
                <w:numId w:val="2"/>
              </w:numPr>
              <w:spacing w:after="0" w:line="240" w:lineRule="auto"/>
              <w:ind w:left="0" w:firstLine="0"/>
              <w:rPr>
                <w:rFonts w:ascii="Times New Roman" w:eastAsia="Times New Roman" w:hAnsi="Times New Roman"/>
                <w:b/>
                <w:sz w:val="24"/>
                <w:szCs w:val="24"/>
                <w:lang w:eastAsia="ru-RU"/>
              </w:rPr>
            </w:pPr>
          </w:p>
        </w:tc>
        <w:tc>
          <w:tcPr>
            <w:tcW w:w="11023" w:type="dxa"/>
            <w:vMerge/>
          </w:tcPr>
          <w:p w:rsidR="0092378A" w:rsidRPr="005633DA" w:rsidRDefault="0092378A" w:rsidP="00D74036">
            <w:pPr>
              <w:spacing w:after="0" w:line="240" w:lineRule="auto"/>
              <w:contextualSpacing/>
              <w:rPr>
                <w:rFonts w:ascii="Times New Roman" w:eastAsia="Times New Roman" w:hAnsi="Times New Roman"/>
                <w:sz w:val="24"/>
                <w:szCs w:val="24"/>
                <w:lang w:eastAsia="ru-RU"/>
              </w:rPr>
            </w:pP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4"/>
                <w:szCs w:val="24"/>
                <w:lang w:eastAsia="ru-RU"/>
              </w:rPr>
            </w:pPr>
            <w:r w:rsidRPr="005633DA">
              <w:rPr>
                <w:rFonts w:ascii="Times New Roman" w:eastAsia="Times New Roman" w:hAnsi="Times New Roman"/>
                <w:sz w:val="24"/>
                <w:szCs w:val="24"/>
                <w:lang w:eastAsia="ru-RU"/>
              </w:rPr>
              <w:t>Всього</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4"/>
                <w:szCs w:val="24"/>
                <w:lang w:eastAsia="ru-RU"/>
              </w:rPr>
            </w:pPr>
            <w:proofErr w:type="spellStart"/>
            <w:r w:rsidRPr="005633DA">
              <w:rPr>
                <w:rFonts w:ascii="Times New Roman" w:eastAsia="Times New Roman" w:hAnsi="Times New Roman"/>
                <w:sz w:val="24"/>
                <w:szCs w:val="24"/>
                <w:lang w:eastAsia="ru-RU"/>
              </w:rPr>
              <w:t>теоре-тичних</w:t>
            </w:r>
            <w:proofErr w:type="spellEnd"/>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4"/>
                <w:szCs w:val="24"/>
                <w:lang w:eastAsia="ru-RU"/>
              </w:rPr>
            </w:pPr>
            <w:proofErr w:type="spellStart"/>
            <w:r w:rsidRPr="005633DA">
              <w:rPr>
                <w:rFonts w:ascii="Times New Roman" w:eastAsia="Times New Roman" w:hAnsi="Times New Roman"/>
                <w:sz w:val="24"/>
                <w:szCs w:val="24"/>
                <w:lang w:eastAsia="ru-RU"/>
              </w:rPr>
              <w:t>прак-тичних</w:t>
            </w:r>
            <w:proofErr w:type="spellEnd"/>
          </w:p>
        </w:tc>
      </w:tr>
      <w:tr w:rsidR="0092378A" w:rsidRPr="00ED3AD2" w:rsidTr="0092378A">
        <w:tc>
          <w:tcPr>
            <w:tcW w:w="11732" w:type="dxa"/>
            <w:gridSpan w:val="2"/>
            <w:shd w:val="clear" w:color="auto" w:fill="92CDDC" w:themeFill="accent5" w:themeFillTint="99"/>
          </w:tcPr>
          <w:p w:rsidR="0092378A" w:rsidRPr="00C44EDE" w:rsidRDefault="0092378A" w:rsidP="00D74036">
            <w:pPr>
              <w:spacing w:after="0" w:line="240" w:lineRule="auto"/>
              <w:contextualSpacing/>
              <w:jc w:val="center"/>
              <w:rPr>
                <w:rFonts w:ascii="Times New Roman" w:eastAsia="Times New Roman" w:hAnsi="Times New Roman"/>
                <w:b/>
                <w:sz w:val="28"/>
                <w:szCs w:val="28"/>
                <w:lang w:eastAsia="ru-RU"/>
              </w:rPr>
            </w:pPr>
            <w:r w:rsidRPr="00C44EDE">
              <w:rPr>
                <w:rFonts w:ascii="Times New Roman" w:eastAsia="Times New Roman" w:hAnsi="Times New Roman"/>
                <w:b/>
                <w:sz w:val="28"/>
                <w:szCs w:val="28"/>
                <w:lang w:eastAsia="ru-RU"/>
              </w:rPr>
              <w:t>Вступне заняття</w:t>
            </w:r>
          </w:p>
        </w:tc>
        <w:tc>
          <w:tcPr>
            <w:tcW w:w="1134" w:type="dxa"/>
            <w:tcBorders>
              <w:right w:val="single" w:sz="4" w:space="0" w:color="auto"/>
            </w:tcBorders>
            <w:shd w:val="clear" w:color="auto" w:fill="92CDDC" w:themeFill="accent5" w:themeFillTint="99"/>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shd w:val="clear" w:color="auto" w:fill="92CDDC" w:themeFill="accent5" w:themeFillTint="99"/>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shd w:val="clear" w:color="auto" w:fill="92CDDC" w:themeFill="accent5" w:themeFillTint="99"/>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92378A">
        <w:tc>
          <w:tcPr>
            <w:tcW w:w="709" w:type="dxa"/>
            <w:shd w:val="clear" w:color="auto" w:fill="92CDDC" w:themeFill="accent5" w:themeFillTint="99"/>
          </w:tcPr>
          <w:p w:rsidR="0092378A" w:rsidRPr="00ED3AD2" w:rsidRDefault="0092378A" w:rsidP="00D74036">
            <w:pPr>
              <w:numPr>
                <w:ilvl w:val="0"/>
                <w:numId w:val="2"/>
              </w:numPr>
              <w:spacing w:after="0" w:line="240" w:lineRule="auto"/>
              <w:ind w:left="0" w:firstLine="0"/>
              <w:rPr>
                <w:rFonts w:ascii="Times New Roman" w:eastAsia="Times New Roman" w:hAnsi="Times New Roman"/>
                <w:b/>
                <w:sz w:val="28"/>
                <w:szCs w:val="28"/>
                <w:lang w:eastAsia="ru-RU"/>
              </w:rPr>
            </w:pPr>
          </w:p>
        </w:tc>
        <w:tc>
          <w:tcPr>
            <w:tcW w:w="11023" w:type="dxa"/>
            <w:shd w:val="clear" w:color="auto" w:fill="92CDDC" w:themeFill="accent5" w:themeFillTint="99"/>
          </w:tcPr>
          <w:p w:rsidR="0092378A" w:rsidRPr="00ED3AD2" w:rsidRDefault="0092378A" w:rsidP="00D74036">
            <w:pPr>
              <w:spacing w:after="0" w:line="240" w:lineRule="auto"/>
              <w:contextualSpacing/>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Розділ1. Гуманітарна підготовка</w:t>
            </w:r>
          </w:p>
        </w:tc>
        <w:tc>
          <w:tcPr>
            <w:tcW w:w="1134" w:type="dxa"/>
            <w:tcBorders>
              <w:righ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9</w:t>
            </w:r>
          </w:p>
        </w:tc>
        <w:tc>
          <w:tcPr>
            <w:tcW w:w="1134" w:type="dxa"/>
            <w:tcBorders>
              <w:righ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8</w:t>
            </w:r>
          </w:p>
        </w:tc>
        <w:tc>
          <w:tcPr>
            <w:tcW w:w="1134" w:type="dxa"/>
            <w:tcBorders>
              <w:lef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1.1</w:t>
            </w:r>
          </w:p>
        </w:tc>
        <w:tc>
          <w:tcPr>
            <w:tcW w:w="11023" w:type="dxa"/>
          </w:tcPr>
          <w:p w:rsidR="0092378A" w:rsidRPr="00ED3AD2" w:rsidRDefault="0092378A" w:rsidP="00D74036">
            <w:pPr>
              <w:spacing w:after="0" w:line="240" w:lineRule="auto"/>
              <w:contextualSpacing/>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Конституція України</w:t>
            </w:r>
            <w:r w:rsidRPr="00ED3AD2">
              <w:rPr>
                <w:rFonts w:ascii="Times New Roman" w:hAnsi="Times New Roman"/>
                <w:sz w:val="28"/>
                <w:szCs w:val="28"/>
              </w:rPr>
              <w:t xml:space="preserve"> про захист суверенітету і територіальної цілісності України</w:t>
            </w:r>
            <w:r w:rsidRPr="00ED3AD2">
              <w:rPr>
                <w:rFonts w:ascii="Times New Roman" w:eastAsia="Times New Roman" w:hAnsi="Times New Roman"/>
                <w:sz w:val="28"/>
                <w:szCs w:val="28"/>
                <w:lang w:eastAsia="ru-RU"/>
              </w:rPr>
              <w:t>,</w:t>
            </w:r>
            <w:r w:rsidRPr="00ED3AD2">
              <w:rPr>
                <w:rFonts w:ascii="Times New Roman" w:hAnsi="Times New Roman"/>
                <w:sz w:val="28"/>
                <w:szCs w:val="28"/>
              </w:rPr>
              <w:t xml:space="preserve"> законодавство України про військову службу</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1.2</w:t>
            </w:r>
          </w:p>
        </w:tc>
        <w:tc>
          <w:tcPr>
            <w:tcW w:w="11023" w:type="dxa"/>
          </w:tcPr>
          <w:p w:rsidR="0092378A" w:rsidRPr="00ED3AD2" w:rsidRDefault="0092378A" w:rsidP="00D74036">
            <w:pPr>
              <w:spacing w:after="0" w:line="240" w:lineRule="auto"/>
              <w:contextualSpacing/>
              <w:rPr>
                <w:rFonts w:ascii="Times New Roman" w:eastAsia="Times New Roman" w:hAnsi="Times New Roman"/>
                <w:b/>
                <w:sz w:val="28"/>
                <w:szCs w:val="28"/>
                <w:lang w:eastAsia="ru-RU"/>
              </w:rPr>
            </w:pPr>
            <w:r>
              <w:rPr>
                <w:rFonts w:ascii="Times New Roman" w:hAnsi="Times New Roman"/>
                <w:sz w:val="28"/>
                <w:szCs w:val="28"/>
              </w:rPr>
              <w:t xml:space="preserve">Воєнна  доктрина України. Концепція </w:t>
            </w:r>
            <w:r w:rsidRPr="00ED3AD2">
              <w:rPr>
                <w:rFonts w:ascii="Times New Roman" w:hAnsi="Times New Roman"/>
                <w:sz w:val="28"/>
                <w:szCs w:val="28"/>
              </w:rPr>
              <w:t xml:space="preserve">допризовної підготовки та військово-патріотичного виховання молоді </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1.3</w:t>
            </w:r>
          </w:p>
        </w:tc>
        <w:tc>
          <w:tcPr>
            <w:tcW w:w="11023" w:type="dxa"/>
          </w:tcPr>
          <w:p w:rsidR="0092378A" w:rsidRPr="00ED3AD2" w:rsidRDefault="0092378A" w:rsidP="00D74036">
            <w:pPr>
              <w:spacing w:after="0" w:line="240" w:lineRule="auto"/>
              <w:contextualSpacing/>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 xml:space="preserve">Збройні сили України та інші військові формування на сучасному етапі. </w:t>
            </w:r>
            <w:r w:rsidRPr="00ED3AD2">
              <w:rPr>
                <w:rFonts w:ascii="Times New Roman" w:hAnsi="Times New Roman"/>
                <w:sz w:val="28"/>
                <w:szCs w:val="28"/>
              </w:rPr>
              <w:t xml:space="preserve">Призначення та структура Збройних Сил України </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1.4</w:t>
            </w:r>
          </w:p>
        </w:tc>
        <w:tc>
          <w:tcPr>
            <w:tcW w:w="11023" w:type="dxa"/>
          </w:tcPr>
          <w:p w:rsidR="0092378A" w:rsidRPr="00ED3AD2" w:rsidRDefault="0092378A" w:rsidP="00D74036">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Захист незалежності України, її кордонів – священний обов’язок громадянина України</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1.5</w:t>
            </w:r>
          </w:p>
        </w:tc>
        <w:tc>
          <w:tcPr>
            <w:tcW w:w="11023" w:type="dxa"/>
          </w:tcPr>
          <w:p w:rsidR="0092378A" w:rsidRPr="00ED3AD2" w:rsidRDefault="0092378A" w:rsidP="00D74036">
            <w:pPr>
              <w:spacing w:after="0" w:line="240" w:lineRule="auto"/>
              <w:contextualSpacing/>
              <w:rPr>
                <w:rFonts w:ascii="Times New Roman" w:hAnsi="Times New Roman"/>
                <w:sz w:val="28"/>
                <w:szCs w:val="28"/>
              </w:rPr>
            </w:pPr>
            <w:r w:rsidRPr="00ED3AD2">
              <w:rPr>
                <w:rFonts w:ascii="Times New Roman" w:hAnsi="Times New Roman"/>
                <w:sz w:val="28"/>
                <w:szCs w:val="28"/>
              </w:rPr>
              <w:t>Державна та військова символіка України</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1.6</w:t>
            </w:r>
          </w:p>
        </w:tc>
        <w:tc>
          <w:tcPr>
            <w:tcW w:w="11023" w:type="dxa"/>
          </w:tcPr>
          <w:p w:rsidR="0092378A" w:rsidRPr="00ED3AD2" w:rsidRDefault="0092378A" w:rsidP="00D74036">
            <w:pPr>
              <w:spacing w:after="0" w:line="240" w:lineRule="auto"/>
              <w:contextualSpacing/>
              <w:rPr>
                <w:rFonts w:ascii="Times New Roman" w:hAnsi="Times New Roman"/>
                <w:sz w:val="28"/>
                <w:szCs w:val="28"/>
              </w:rPr>
            </w:pPr>
            <w:r w:rsidRPr="00ED3AD2">
              <w:rPr>
                <w:rFonts w:ascii="Times New Roman" w:hAnsi="Times New Roman"/>
                <w:sz w:val="28"/>
                <w:szCs w:val="28"/>
              </w:rPr>
              <w:t xml:space="preserve"> Статути Збройних Сил України – закон життя і діяльності військовослужбовців</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1.7</w:t>
            </w:r>
          </w:p>
        </w:tc>
        <w:tc>
          <w:tcPr>
            <w:tcW w:w="11023" w:type="dxa"/>
          </w:tcPr>
          <w:p w:rsidR="0092378A" w:rsidRPr="00ED3AD2" w:rsidRDefault="0092378A" w:rsidP="00D74036">
            <w:pPr>
              <w:spacing w:after="0" w:line="240" w:lineRule="auto"/>
              <w:contextualSpacing/>
              <w:rPr>
                <w:rFonts w:ascii="Times New Roman" w:hAnsi="Times New Roman"/>
                <w:sz w:val="28"/>
                <w:szCs w:val="28"/>
              </w:rPr>
            </w:pPr>
            <w:r w:rsidRPr="00ED3AD2">
              <w:rPr>
                <w:rFonts w:ascii="Times New Roman" w:hAnsi="Times New Roman"/>
                <w:sz w:val="28"/>
                <w:szCs w:val="28"/>
              </w:rPr>
              <w:t>Основи міжнародного гуманітарного права</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92378A" w:rsidRPr="00ED3AD2" w:rsidTr="00D74036">
        <w:trPr>
          <w:trHeight w:val="336"/>
        </w:trPr>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sidRPr="00ED3AD2">
              <w:rPr>
                <w:rFonts w:ascii="Times New Roman" w:eastAsia="Times New Roman" w:hAnsi="Times New Roman"/>
                <w:sz w:val="28"/>
                <w:szCs w:val="28"/>
                <w:lang w:eastAsia="ru-RU"/>
              </w:rPr>
              <w:t>1.8</w:t>
            </w:r>
          </w:p>
        </w:tc>
        <w:tc>
          <w:tcPr>
            <w:tcW w:w="11023" w:type="dxa"/>
          </w:tcPr>
          <w:p w:rsidR="0092378A" w:rsidRPr="00ED3AD2" w:rsidRDefault="0092378A" w:rsidP="00D74036">
            <w:pPr>
              <w:spacing w:after="0" w:line="240" w:lineRule="auto"/>
              <w:rPr>
                <w:rFonts w:ascii="Times New Roman" w:hAnsi="Times New Roman"/>
                <w:sz w:val="28"/>
                <w:szCs w:val="28"/>
              </w:rPr>
            </w:pPr>
            <w:r w:rsidRPr="00ED3AD2">
              <w:rPr>
                <w:rFonts w:ascii="Times New Roman" w:eastAsia="Times New Roman" w:hAnsi="Times New Roman"/>
                <w:sz w:val="28"/>
                <w:szCs w:val="28"/>
                <w:lang w:eastAsia="ru-RU"/>
              </w:rPr>
              <w:t xml:space="preserve">Боротьба українського народу </w:t>
            </w:r>
            <w:r>
              <w:rPr>
                <w:rFonts w:ascii="Times New Roman" w:eastAsia="Times New Roman" w:hAnsi="Times New Roman"/>
                <w:sz w:val="28"/>
                <w:szCs w:val="28"/>
                <w:lang w:eastAsia="ru-RU"/>
              </w:rPr>
              <w:t xml:space="preserve"> за свою незалежність </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92378A">
        <w:tc>
          <w:tcPr>
            <w:tcW w:w="709" w:type="dxa"/>
            <w:shd w:val="clear" w:color="auto" w:fill="92CDDC" w:themeFill="accent5" w:themeFillTint="99"/>
          </w:tcPr>
          <w:p w:rsidR="0092378A" w:rsidRPr="00ED3AD2" w:rsidRDefault="0092378A" w:rsidP="00D74036">
            <w:pPr>
              <w:numPr>
                <w:ilvl w:val="0"/>
                <w:numId w:val="2"/>
              </w:numPr>
              <w:spacing w:after="0" w:line="240" w:lineRule="auto"/>
              <w:ind w:left="0" w:firstLine="0"/>
              <w:rPr>
                <w:rFonts w:ascii="Times New Roman" w:eastAsia="Times New Roman" w:hAnsi="Times New Roman"/>
                <w:sz w:val="28"/>
                <w:szCs w:val="28"/>
                <w:lang w:eastAsia="ru-RU"/>
              </w:rPr>
            </w:pPr>
          </w:p>
        </w:tc>
        <w:tc>
          <w:tcPr>
            <w:tcW w:w="11023" w:type="dxa"/>
            <w:shd w:val="clear" w:color="auto" w:fill="92CDDC" w:themeFill="accent5" w:themeFillTint="99"/>
          </w:tcPr>
          <w:p w:rsidR="0092378A" w:rsidRPr="00ED3AD2" w:rsidRDefault="0092378A" w:rsidP="00D74036">
            <w:pPr>
              <w:spacing w:after="0" w:line="240" w:lineRule="auto"/>
              <w:contextualSpacing/>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2.</w:t>
            </w:r>
            <w:r>
              <w:rPr>
                <w:rFonts w:ascii="Times New Roman" w:eastAsia="Times New Roman" w:hAnsi="Times New Roman"/>
                <w:b/>
                <w:sz w:val="28"/>
                <w:szCs w:val="28"/>
                <w:lang w:eastAsia="ru-RU"/>
              </w:rPr>
              <w:t xml:space="preserve"> </w:t>
            </w:r>
            <w:r w:rsidRPr="00ED3AD2">
              <w:rPr>
                <w:rFonts w:ascii="Times New Roman" w:eastAsia="Times New Roman" w:hAnsi="Times New Roman"/>
                <w:b/>
                <w:sz w:val="28"/>
                <w:szCs w:val="28"/>
                <w:lang w:eastAsia="ru-RU"/>
              </w:rPr>
              <w:t>Загальновійськова підготовка</w:t>
            </w:r>
          </w:p>
        </w:tc>
        <w:tc>
          <w:tcPr>
            <w:tcW w:w="1134" w:type="dxa"/>
            <w:tcBorders>
              <w:righ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7</w:t>
            </w:r>
          </w:p>
        </w:tc>
        <w:tc>
          <w:tcPr>
            <w:tcW w:w="1134" w:type="dxa"/>
            <w:tcBorders>
              <w:right w:val="single" w:sz="4" w:space="0" w:color="auto"/>
            </w:tcBorders>
            <w:shd w:val="clear" w:color="auto" w:fill="92CDDC" w:themeFill="accent5" w:themeFillTint="99"/>
          </w:tcPr>
          <w:p w:rsidR="0092378A" w:rsidRPr="00F1329E" w:rsidRDefault="0092378A" w:rsidP="00D74036">
            <w:pPr>
              <w:spacing w:after="0" w:line="240" w:lineRule="auto"/>
              <w:jc w:val="center"/>
              <w:rPr>
                <w:rFonts w:ascii="Times New Roman" w:eastAsia="Times New Roman" w:hAnsi="Times New Roman"/>
                <w:b/>
                <w:sz w:val="28"/>
                <w:szCs w:val="28"/>
                <w:lang w:eastAsia="ru-RU"/>
              </w:rPr>
            </w:pPr>
          </w:p>
        </w:tc>
        <w:tc>
          <w:tcPr>
            <w:tcW w:w="1134" w:type="dxa"/>
            <w:tcBorders>
              <w:lef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7</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2.1</w:t>
            </w:r>
          </w:p>
        </w:tc>
        <w:tc>
          <w:tcPr>
            <w:tcW w:w="11023" w:type="dxa"/>
          </w:tcPr>
          <w:p w:rsidR="0092378A" w:rsidRPr="00ED3AD2" w:rsidRDefault="0092378A" w:rsidP="00D74036">
            <w:pPr>
              <w:spacing w:after="0" w:line="240" w:lineRule="auto"/>
              <w:contextualSpacing/>
              <w:rPr>
                <w:rFonts w:ascii="Times New Roman" w:eastAsia="Times New Roman" w:hAnsi="Times New Roman"/>
                <w:b/>
                <w:sz w:val="28"/>
                <w:szCs w:val="28"/>
                <w:lang w:eastAsia="ru-RU"/>
              </w:rPr>
            </w:pPr>
            <w:r w:rsidRPr="00ED3AD2">
              <w:rPr>
                <w:rFonts w:ascii="Times New Roman" w:hAnsi="Times New Roman"/>
                <w:sz w:val="28"/>
                <w:szCs w:val="28"/>
              </w:rPr>
              <w:t>Основи загальновійськового бою</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2.2</w:t>
            </w:r>
          </w:p>
        </w:tc>
        <w:tc>
          <w:tcPr>
            <w:tcW w:w="11023" w:type="dxa"/>
          </w:tcPr>
          <w:p w:rsidR="0092378A" w:rsidRPr="00ED3AD2" w:rsidRDefault="0092378A" w:rsidP="00D74036">
            <w:pPr>
              <w:spacing w:after="0" w:line="240" w:lineRule="auto"/>
              <w:contextualSpacing/>
              <w:rPr>
                <w:rFonts w:ascii="Times New Roman" w:eastAsia="Times New Roman" w:hAnsi="Times New Roman"/>
                <w:b/>
                <w:sz w:val="28"/>
                <w:szCs w:val="28"/>
                <w:lang w:eastAsia="ru-RU"/>
              </w:rPr>
            </w:pPr>
            <w:r w:rsidRPr="00ED3AD2">
              <w:rPr>
                <w:rFonts w:ascii="Times New Roman" w:hAnsi="Times New Roman"/>
                <w:sz w:val="28"/>
                <w:szCs w:val="28"/>
              </w:rPr>
              <w:t>Дії солдата у складі відділення під час наступу</w:t>
            </w:r>
            <w:r>
              <w:rPr>
                <w:rFonts w:ascii="Times New Roman" w:hAnsi="Times New Roman"/>
                <w:sz w:val="28"/>
                <w:szCs w:val="28"/>
              </w:rPr>
              <w:t xml:space="preserve"> та оборони.</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p>
        </w:tc>
        <w:tc>
          <w:tcPr>
            <w:tcW w:w="11023" w:type="dxa"/>
          </w:tcPr>
          <w:p w:rsidR="0092378A" w:rsidRPr="00CF7BEB" w:rsidRDefault="0092378A" w:rsidP="00D74036">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Орієнтування на місцевості</w:t>
            </w:r>
            <w:r>
              <w:rPr>
                <w:rFonts w:ascii="Times New Roman" w:hAnsi="Times New Roman"/>
                <w:sz w:val="28"/>
                <w:szCs w:val="28"/>
              </w:rPr>
              <w:t>.</w:t>
            </w:r>
            <w:r w:rsidRPr="00ED3AD2">
              <w:rPr>
                <w:rFonts w:ascii="Times New Roman" w:hAnsi="Times New Roman"/>
                <w:sz w:val="28"/>
                <w:szCs w:val="28"/>
              </w:rPr>
              <w:t xml:space="preserve"> </w:t>
            </w:r>
            <w:r>
              <w:rPr>
                <w:rFonts w:ascii="Times New Roman" w:hAnsi="Times New Roman"/>
                <w:sz w:val="28"/>
                <w:szCs w:val="28"/>
              </w:rPr>
              <w:t xml:space="preserve">Визначення </w:t>
            </w:r>
            <w:r>
              <w:rPr>
                <w:rFonts w:ascii="Times New Roman" w:eastAsia="Times New Roman" w:hAnsi="Times New Roman"/>
                <w:sz w:val="28"/>
                <w:szCs w:val="28"/>
                <w:lang w:eastAsia="ru-RU"/>
              </w:rPr>
              <w:t>а</w:t>
            </w:r>
            <w:r w:rsidRPr="00ED3AD2">
              <w:rPr>
                <w:rFonts w:ascii="Times New Roman" w:eastAsia="Times New Roman" w:hAnsi="Times New Roman"/>
                <w:sz w:val="28"/>
                <w:szCs w:val="28"/>
                <w:lang w:eastAsia="ru-RU"/>
              </w:rPr>
              <w:t>зимут</w:t>
            </w:r>
            <w:r>
              <w:rPr>
                <w:rFonts w:ascii="Times New Roman" w:eastAsia="Times New Roman" w:hAnsi="Times New Roman"/>
                <w:sz w:val="28"/>
                <w:szCs w:val="28"/>
                <w:lang w:eastAsia="ru-RU"/>
              </w:rPr>
              <w:t>у</w:t>
            </w:r>
            <w:r w:rsidRPr="00ED3AD2">
              <w:rPr>
                <w:rFonts w:ascii="Times New Roman" w:eastAsia="Times New Roman" w:hAnsi="Times New Roman"/>
                <w:sz w:val="28"/>
                <w:szCs w:val="28"/>
                <w:lang w:eastAsia="ru-RU"/>
              </w:rPr>
              <w:t>. Рух за азимутом</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p>
        </w:tc>
        <w:tc>
          <w:tcPr>
            <w:tcW w:w="11023" w:type="dxa"/>
          </w:tcPr>
          <w:p w:rsidR="0092378A" w:rsidRPr="00ED3AD2" w:rsidRDefault="0092378A" w:rsidP="00D74036">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Протипіхотні та протитанкові міни. Їх призначення та застосування</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92378A" w:rsidRPr="00ED3AD2" w:rsidTr="0092378A">
        <w:tc>
          <w:tcPr>
            <w:tcW w:w="709" w:type="dxa"/>
            <w:shd w:val="clear" w:color="auto" w:fill="92CDDC" w:themeFill="accent5" w:themeFillTint="99"/>
          </w:tcPr>
          <w:p w:rsidR="0092378A" w:rsidRPr="00ED3AD2" w:rsidRDefault="0092378A" w:rsidP="00D74036">
            <w:pPr>
              <w:numPr>
                <w:ilvl w:val="0"/>
                <w:numId w:val="2"/>
              </w:numPr>
              <w:spacing w:after="0" w:line="240" w:lineRule="auto"/>
              <w:ind w:left="0" w:firstLine="0"/>
              <w:rPr>
                <w:rFonts w:ascii="Times New Roman" w:eastAsia="Times New Roman" w:hAnsi="Times New Roman"/>
                <w:sz w:val="28"/>
                <w:szCs w:val="28"/>
                <w:lang w:eastAsia="ru-RU"/>
              </w:rPr>
            </w:pPr>
          </w:p>
        </w:tc>
        <w:tc>
          <w:tcPr>
            <w:tcW w:w="11023" w:type="dxa"/>
            <w:shd w:val="clear" w:color="auto" w:fill="92CDDC" w:themeFill="accent5" w:themeFillTint="99"/>
          </w:tcPr>
          <w:p w:rsidR="0092378A" w:rsidRPr="00CF7BEB" w:rsidRDefault="0092378A" w:rsidP="00D74036">
            <w:pPr>
              <w:spacing w:after="0" w:line="240" w:lineRule="auto"/>
              <w:contextualSpacing/>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3</w:t>
            </w:r>
            <w:r>
              <w:rPr>
                <w:rFonts w:ascii="Times New Roman" w:eastAsia="Times New Roman" w:hAnsi="Times New Roman"/>
                <w:b/>
                <w:sz w:val="28"/>
                <w:szCs w:val="28"/>
                <w:lang w:eastAsia="ru-RU"/>
              </w:rPr>
              <w:t xml:space="preserve"> . </w:t>
            </w:r>
            <w:r w:rsidRPr="00ED3AD2">
              <w:rPr>
                <w:rFonts w:ascii="Times New Roman" w:eastAsia="Times New Roman" w:hAnsi="Times New Roman"/>
                <w:b/>
                <w:sz w:val="28"/>
                <w:szCs w:val="28"/>
                <w:lang w:eastAsia="ru-RU"/>
              </w:rPr>
              <w:t>Вогнева підготовка</w:t>
            </w:r>
          </w:p>
        </w:tc>
        <w:tc>
          <w:tcPr>
            <w:tcW w:w="1134" w:type="dxa"/>
            <w:tcBorders>
              <w:right w:val="single" w:sz="4" w:space="0" w:color="auto"/>
            </w:tcBorders>
            <w:shd w:val="clear" w:color="auto" w:fill="92CDDC" w:themeFill="accent5" w:themeFillTint="99"/>
          </w:tcPr>
          <w:p w:rsidR="0092378A" w:rsidRPr="00466C77" w:rsidRDefault="00A81B21" w:rsidP="00D74036">
            <w:pPr>
              <w:spacing w:after="0" w:line="240" w:lineRule="auto"/>
              <w:jc w:val="center"/>
              <w:rPr>
                <w:rFonts w:ascii="Times New Roman" w:eastAsia="Times New Roman" w:hAnsi="Times New Roman"/>
                <w:b/>
                <w:sz w:val="28"/>
                <w:szCs w:val="28"/>
                <w:lang w:eastAsia="ru-RU"/>
              </w:rPr>
            </w:pPr>
            <w:r w:rsidRPr="00466C77">
              <w:rPr>
                <w:rFonts w:ascii="Times New Roman" w:eastAsia="Times New Roman" w:hAnsi="Times New Roman"/>
                <w:b/>
                <w:sz w:val="28"/>
                <w:szCs w:val="28"/>
                <w:lang w:eastAsia="ru-RU"/>
              </w:rPr>
              <w:t>8</w:t>
            </w:r>
          </w:p>
        </w:tc>
        <w:tc>
          <w:tcPr>
            <w:tcW w:w="1134" w:type="dxa"/>
            <w:tcBorders>
              <w:right w:val="single" w:sz="4" w:space="0" w:color="auto"/>
            </w:tcBorders>
            <w:shd w:val="clear" w:color="auto" w:fill="92CDDC" w:themeFill="accent5" w:themeFillTint="99"/>
          </w:tcPr>
          <w:p w:rsidR="0092378A" w:rsidRPr="00466C77" w:rsidRDefault="0092378A" w:rsidP="00D74036">
            <w:pPr>
              <w:spacing w:after="0" w:line="240" w:lineRule="auto"/>
              <w:jc w:val="center"/>
              <w:rPr>
                <w:rFonts w:ascii="Times New Roman" w:eastAsia="Times New Roman" w:hAnsi="Times New Roman"/>
                <w:b/>
                <w:sz w:val="28"/>
                <w:szCs w:val="28"/>
                <w:lang w:eastAsia="ru-RU"/>
              </w:rPr>
            </w:pPr>
          </w:p>
        </w:tc>
        <w:tc>
          <w:tcPr>
            <w:tcW w:w="1134" w:type="dxa"/>
            <w:tcBorders>
              <w:left w:val="single" w:sz="4" w:space="0" w:color="auto"/>
            </w:tcBorders>
            <w:shd w:val="clear" w:color="auto" w:fill="92CDDC" w:themeFill="accent5" w:themeFillTint="99"/>
          </w:tcPr>
          <w:p w:rsidR="0092378A" w:rsidRPr="00466C77" w:rsidRDefault="00A81B21" w:rsidP="00D74036">
            <w:pPr>
              <w:spacing w:after="0" w:line="240" w:lineRule="auto"/>
              <w:jc w:val="center"/>
              <w:rPr>
                <w:rFonts w:ascii="Times New Roman" w:eastAsia="Times New Roman" w:hAnsi="Times New Roman"/>
                <w:b/>
                <w:sz w:val="28"/>
                <w:szCs w:val="28"/>
                <w:lang w:eastAsia="ru-RU"/>
              </w:rPr>
            </w:pPr>
            <w:r w:rsidRPr="00466C77">
              <w:rPr>
                <w:rFonts w:ascii="Times New Roman" w:eastAsia="Times New Roman" w:hAnsi="Times New Roman"/>
                <w:b/>
                <w:sz w:val="28"/>
                <w:szCs w:val="28"/>
                <w:lang w:eastAsia="ru-RU"/>
              </w:rPr>
              <w:t>8</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3.1</w:t>
            </w:r>
          </w:p>
        </w:tc>
        <w:tc>
          <w:tcPr>
            <w:tcW w:w="11023" w:type="dxa"/>
          </w:tcPr>
          <w:p w:rsidR="0092378A" w:rsidRPr="00ED3AD2" w:rsidRDefault="0092378A" w:rsidP="00D74036">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Ознайомлення з будовою і бойовими властивостями автомата Калашникова та пневматичної гвинтівки</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p>
        </w:tc>
        <w:tc>
          <w:tcPr>
            <w:tcW w:w="11023" w:type="dxa"/>
          </w:tcPr>
          <w:p w:rsidR="0092378A" w:rsidRPr="00CF7BEB" w:rsidRDefault="0092378A" w:rsidP="00D74036">
            <w:pPr>
              <w:spacing w:after="0" w:line="240" w:lineRule="auto"/>
              <w:contextualSpacing/>
              <w:rPr>
                <w:rFonts w:ascii="Times New Roman" w:hAnsi="Times New Roman"/>
                <w:sz w:val="28"/>
                <w:szCs w:val="28"/>
              </w:rPr>
            </w:pPr>
            <w:r w:rsidRPr="00ED3AD2">
              <w:rPr>
                <w:rFonts w:ascii="Times New Roman" w:hAnsi="Times New Roman"/>
                <w:sz w:val="28"/>
                <w:szCs w:val="28"/>
              </w:rPr>
              <w:t>Прийоми і правила стрільби з пневматичної гвинтівки</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4</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4</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p>
        </w:tc>
        <w:tc>
          <w:tcPr>
            <w:tcW w:w="11023" w:type="dxa"/>
          </w:tcPr>
          <w:p w:rsidR="0092378A" w:rsidRPr="00ED3AD2" w:rsidRDefault="0092378A" w:rsidP="00D74036">
            <w:pPr>
              <w:spacing w:after="0" w:line="240" w:lineRule="auto"/>
              <w:contextualSpacing/>
              <w:rPr>
                <w:rFonts w:ascii="Times New Roman" w:hAnsi="Times New Roman"/>
                <w:sz w:val="28"/>
                <w:szCs w:val="28"/>
              </w:rPr>
            </w:pPr>
            <w:r w:rsidRPr="00ED3AD2">
              <w:rPr>
                <w:rFonts w:ascii="Times New Roman" w:hAnsi="Times New Roman"/>
                <w:sz w:val="28"/>
                <w:szCs w:val="28"/>
              </w:rPr>
              <w:t xml:space="preserve">Матеріальна частина ручних осколкових гранат. Прийоми й </w:t>
            </w:r>
            <w:r>
              <w:rPr>
                <w:rFonts w:ascii="Times New Roman" w:hAnsi="Times New Roman"/>
                <w:sz w:val="28"/>
                <w:szCs w:val="28"/>
              </w:rPr>
              <w:t xml:space="preserve">правила </w:t>
            </w:r>
            <w:r w:rsidRPr="00ED3AD2">
              <w:rPr>
                <w:rFonts w:ascii="Times New Roman" w:hAnsi="Times New Roman"/>
                <w:sz w:val="28"/>
                <w:szCs w:val="28"/>
              </w:rPr>
              <w:t>метання</w:t>
            </w:r>
            <w:r>
              <w:rPr>
                <w:rFonts w:ascii="Times New Roman" w:hAnsi="Times New Roman"/>
                <w:sz w:val="28"/>
                <w:szCs w:val="28"/>
              </w:rPr>
              <w:t xml:space="preserve"> гранат</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2</w:t>
            </w:r>
          </w:p>
        </w:tc>
      </w:tr>
      <w:tr w:rsidR="0092378A" w:rsidRPr="00ED3AD2" w:rsidTr="0092378A">
        <w:tc>
          <w:tcPr>
            <w:tcW w:w="709" w:type="dxa"/>
            <w:shd w:val="clear" w:color="auto" w:fill="92CDDC" w:themeFill="accent5" w:themeFillTint="99"/>
          </w:tcPr>
          <w:p w:rsidR="0092378A" w:rsidRPr="00ED3AD2" w:rsidRDefault="0092378A" w:rsidP="00D74036">
            <w:pPr>
              <w:numPr>
                <w:ilvl w:val="0"/>
                <w:numId w:val="2"/>
              </w:numPr>
              <w:spacing w:after="0" w:line="240" w:lineRule="auto"/>
              <w:ind w:left="0" w:firstLine="0"/>
              <w:rPr>
                <w:rFonts w:ascii="Times New Roman" w:eastAsia="Times New Roman" w:hAnsi="Times New Roman"/>
                <w:sz w:val="28"/>
                <w:szCs w:val="28"/>
                <w:lang w:eastAsia="ru-RU"/>
              </w:rPr>
            </w:pPr>
          </w:p>
        </w:tc>
        <w:tc>
          <w:tcPr>
            <w:tcW w:w="11023" w:type="dxa"/>
            <w:shd w:val="clear" w:color="auto" w:fill="92CDDC" w:themeFill="accent5" w:themeFillTint="99"/>
          </w:tcPr>
          <w:p w:rsidR="0092378A" w:rsidRPr="00CF7BEB" w:rsidRDefault="0092378A" w:rsidP="00D74036">
            <w:pPr>
              <w:spacing w:after="0" w:line="240" w:lineRule="auto"/>
              <w:rPr>
                <w:rFonts w:ascii="Times New Roman" w:eastAsia="Times New Roman" w:hAnsi="Times New Roman"/>
                <w:b/>
                <w:sz w:val="28"/>
                <w:szCs w:val="28"/>
                <w:lang w:eastAsia="ru-RU"/>
              </w:rPr>
            </w:pPr>
            <w:r w:rsidRPr="00C44EDE">
              <w:rPr>
                <w:rFonts w:ascii="Times New Roman" w:eastAsia="Times New Roman" w:hAnsi="Times New Roman"/>
                <w:b/>
                <w:sz w:val="28"/>
                <w:szCs w:val="28"/>
                <w:lang w:eastAsia="ru-RU"/>
              </w:rPr>
              <w:t>Розділ 4</w:t>
            </w:r>
            <w:r>
              <w:rPr>
                <w:rFonts w:ascii="Times New Roman" w:eastAsia="Times New Roman" w:hAnsi="Times New Roman"/>
                <w:b/>
                <w:sz w:val="28"/>
                <w:szCs w:val="28"/>
                <w:lang w:eastAsia="ru-RU"/>
              </w:rPr>
              <w:t xml:space="preserve">.  </w:t>
            </w:r>
            <w:r w:rsidRPr="00C44EDE">
              <w:rPr>
                <w:rFonts w:ascii="Times New Roman" w:eastAsia="Times New Roman" w:hAnsi="Times New Roman"/>
                <w:b/>
                <w:sz w:val="28"/>
                <w:szCs w:val="28"/>
                <w:lang w:eastAsia="ru-RU"/>
              </w:rPr>
              <w:t>Долікарська допомога</w:t>
            </w:r>
          </w:p>
        </w:tc>
        <w:tc>
          <w:tcPr>
            <w:tcW w:w="1134" w:type="dxa"/>
            <w:tcBorders>
              <w:right w:val="single" w:sz="4" w:space="0" w:color="auto"/>
            </w:tcBorders>
            <w:shd w:val="clear" w:color="auto" w:fill="92CDDC" w:themeFill="accent5" w:themeFillTint="99"/>
          </w:tcPr>
          <w:p w:rsidR="0092378A" w:rsidRPr="00F1329E" w:rsidRDefault="00E834DB"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5</w:t>
            </w:r>
          </w:p>
        </w:tc>
        <w:tc>
          <w:tcPr>
            <w:tcW w:w="1134" w:type="dxa"/>
            <w:tcBorders>
              <w:right w:val="single" w:sz="4" w:space="0" w:color="auto"/>
            </w:tcBorders>
            <w:shd w:val="clear" w:color="auto" w:fill="92CDDC" w:themeFill="accent5" w:themeFillTint="99"/>
          </w:tcPr>
          <w:p w:rsidR="0092378A" w:rsidRPr="00F1329E" w:rsidRDefault="00E834DB"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1</w:t>
            </w:r>
          </w:p>
        </w:tc>
        <w:tc>
          <w:tcPr>
            <w:tcW w:w="1134" w:type="dxa"/>
            <w:tcBorders>
              <w:left w:val="single" w:sz="4" w:space="0" w:color="auto"/>
            </w:tcBorders>
            <w:shd w:val="clear" w:color="auto" w:fill="92CDDC" w:themeFill="accent5" w:themeFillTint="99"/>
          </w:tcPr>
          <w:p w:rsidR="0092378A" w:rsidRPr="00F1329E" w:rsidRDefault="00E834DB"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4</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4.1</w:t>
            </w:r>
          </w:p>
        </w:tc>
        <w:tc>
          <w:tcPr>
            <w:tcW w:w="11023" w:type="dxa"/>
          </w:tcPr>
          <w:p w:rsidR="0092378A" w:rsidRPr="00ED3AD2" w:rsidRDefault="0092378A" w:rsidP="00CE0869">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Види ран та їх об</w:t>
            </w:r>
            <w:r w:rsidR="00CE0869">
              <w:rPr>
                <w:rFonts w:ascii="Times New Roman" w:eastAsia="Times New Roman" w:hAnsi="Times New Roman"/>
                <w:sz w:val="28"/>
                <w:szCs w:val="28"/>
                <w:lang w:eastAsia="ru-RU"/>
              </w:rPr>
              <w:t>р</w:t>
            </w:r>
            <w:r>
              <w:rPr>
                <w:rFonts w:ascii="Times New Roman" w:eastAsia="Times New Roman" w:hAnsi="Times New Roman"/>
                <w:sz w:val="28"/>
                <w:szCs w:val="28"/>
                <w:lang w:eastAsia="ru-RU"/>
              </w:rPr>
              <w:t>о</w:t>
            </w:r>
            <w:r w:rsidR="00CE0869">
              <w:rPr>
                <w:rFonts w:ascii="Times New Roman" w:eastAsia="Times New Roman" w:hAnsi="Times New Roman"/>
                <w:sz w:val="28"/>
                <w:szCs w:val="28"/>
                <w:lang w:eastAsia="ru-RU"/>
              </w:rPr>
              <w:t>б</w:t>
            </w:r>
            <w:r>
              <w:rPr>
                <w:rFonts w:ascii="Times New Roman" w:eastAsia="Times New Roman" w:hAnsi="Times New Roman"/>
                <w:sz w:val="28"/>
                <w:szCs w:val="28"/>
                <w:lang w:eastAsia="ru-RU"/>
              </w:rPr>
              <w:t xml:space="preserve">ка </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p>
        </w:tc>
        <w:tc>
          <w:tcPr>
            <w:tcW w:w="11023" w:type="dxa"/>
          </w:tcPr>
          <w:p w:rsidR="0092378A" w:rsidRPr="002029C5" w:rsidRDefault="0092378A" w:rsidP="00D74036">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Переломи кісток та закриті ушкодження</w:t>
            </w:r>
          </w:p>
        </w:tc>
        <w:tc>
          <w:tcPr>
            <w:tcW w:w="1134" w:type="dxa"/>
            <w:tcBorders>
              <w:right w:val="single" w:sz="4" w:space="0" w:color="auto"/>
            </w:tcBorders>
          </w:tcPr>
          <w:p w:rsidR="0092378A" w:rsidRPr="005633DA" w:rsidRDefault="00A81B21"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4.3</w:t>
            </w:r>
          </w:p>
        </w:tc>
        <w:tc>
          <w:tcPr>
            <w:tcW w:w="11023" w:type="dxa"/>
          </w:tcPr>
          <w:p w:rsidR="0092378A" w:rsidRPr="002029C5" w:rsidRDefault="0092378A" w:rsidP="00D74036">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Допомога в разі хімічних чи фізичних ушкоджень</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E834DB"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4.4</w:t>
            </w:r>
          </w:p>
        </w:tc>
        <w:tc>
          <w:tcPr>
            <w:tcW w:w="11023"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Перша допомога у надзвичайних ситуаціях</w:t>
            </w:r>
          </w:p>
        </w:tc>
        <w:tc>
          <w:tcPr>
            <w:tcW w:w="1134" w:type="dxa"/>
            <w:tcBorders>
              <w:right w:val="single" w:sz="4" w:space="0" w:color="auto"/>
            </w:tcBorders>
          </w:tcPr>
          <w:p w:rsidR="0092378A" w:rsidRPr="005633DA" w:rsidRDefault="00E834DB"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E834DB"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4.5</w:t>
            </w:r>
          </w:p>
        </w:tc>
        <w:tc>
          <w:tcPr>
            <w:tcW w:w="11023" w:type="dxa"/>
          </w:tcPr>
          <w:p w:rsidR="0092378A"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Перша допомога при зупинці дихання та серця</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E834DB"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4.6</w:t>
            </w:r>
          </w:p>
        </w:tc>
        <w:tc>
          <w:tcPr>
            <w:tcW w:w="11023" w:type="dxa"/>
          </w:tcPr>
          <w:p w:rsidR="0092378A" w:rsidRPr="00ED3AD2" w:rsidRDefault="0092378A" w:rsidP="00D74036">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Т</w:t>
            </w:r>
            <w:r w:rsidRPr="002029C5">
              <w:rPr>
                <w:rFonts w:ascii="Times New Roman" w:eastAsia="Times New Roman" w:hAnsi="Times New Roman"/>
                <w:sz w:val="28"/>
                <w:szCs w:val="28"/>
                <w:lang w:eastAsia="ru-RU"/>
              </w:rPr>
              <w:t xml:space="preserve">ранспортування потерпілих </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92378A">
        <w:tc>
          <w:tcPr>
            <w:tcW w:w="709" w:type="dxa"/>
            <w:shd w:val="clear" w:color="auto" w:fill="92CDDC" w:themeFill="accent5" w:themeFillTint="99"/>
          </w:tcPr>
          <w:p w:rsidR="0092378A" w:rsidRPr="00ED3AD2" w:rsidRDefault="0092378A" w:rsidP="00D74036">
            <w:pPr>
              <w:numPr>
                <w:ilvl w:val="0"/>
                <w:numId w:val="2"/>
              </w:numPr>
              <w:spacing w:after="0" w:line="240" w:lineRule="auto"/>
              <w:ind w:left="0" w:firstLine="0"/>
              <w:rPr>
                <w:rFonts w:ascii="Times New Roman" w:eastAsia="Times New Roman" w:hAnsi="Times New Roman"/>
                <w:sz w:val="28"/>
                <w:szCs w:val="28"/>
                <w:lang w:eastAsia="ru-RU"/>
              </w:rPr>
            </w:pPr>
          </w:p>
        </w:tc>
        <w:tc>
          <w:tcPr>
            <w:tcW w:w="11023" w:type="dxa"/>
            <w:shd w:val="clear" w:color="auto" w:fill="92CDDC" w:themeFill="accent5" w:themeFillTint="99"/>
          </w:tcPr>
          <w:p w:rsidR="0092378A" w:rsidRPr="00E13213" w:rsidRDefault="0092378A" w:rsidP="00D74036">
            <w:pPr>
              <w:spacing w:after="0" w:line="240" w:lineRule="auto"/>
              <w:rPr>
                <w:rFonts w:ascii="Times New Roman" w:eastAsia="Times New Roman" w:hAnsi="Times New Roman"/>
                <w:b/>
                <w:sz w:val="28"/>
                <w:szCs w:val="28"/>
                <w:lang w:eastAsia="ru-RU"/>
              </w:rPr>
            </w:pPr>
            <w:r w:rsidRPr="00E13213">
              <w:rPr>
                <w:rFonts w:ascii="Times New Roman" w:eastAsia="Times New Roman" w:hAnsi="Times New Roman"/>
                <w:b/>
                <w:sz w:val="28"/>
                <w:szCs w:val="28"/>
                <w:lang w:eastAsia="ru-RU"/>
              </w:rPr>
              <w:t xml:space="preserve">Розділ </w:t>
            </w:r>
            <w:r>
              <w:rPr>
                <w:rFonts w:ascii="Times New Roman" w:eastAsia="Times New Roman" w:hAnsi="Times New Roman"/>
                <w:b/>
                <w:sz w:val="28"/>
                <w:szCs w:val="28"/>
                <w:lang w:eastAsia="ru-RU"/>
              </w:rPr>
              <w:t xml:space="preserve">5.  </w:t>
            </w:r>
            <w:r w:rsidRPr="00E13213">
              <w:rPr>
                <w:rFonts w:ascii="Times New Roman" w:eastAsia="Times New Roman" w:hAnsi="Times New Roman"/>
                <w:b/>
                <w:sz w:val="28"/>
                <w:szCs w:val="28"/>
                <w:lang w:eastAsia="ru-RU"/>
              </w:rPr>
              <w:t xml:space="preserve"> Основи цивільного захисту </w:t>
            </w:r>
          </w:p>
        </w:tc>
        <w:tc>
          <w:tcPr>
            <w:tcW w:w="1134" w:type="dxa"/>
            <w:tcBorders>
              <w:righ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4</w:t>
            </w:r>
          </w:p>
        </w:tc>
        <w:tc>
          <w:tcPr>
            <w:tcW w:w="1134" w:type="dxa"/>
            <w:tcBorders>
              <w:right w:val="single" w:sz="4" w:space="0" w:color="auto"/>
            </w:tcBorders>
            <w:shd w:val="clear" w:color="auto" w:fill="92CDDC" w:themeFill="accent5" w:themeFillTint="99"/>
          </w:tcPr>
          <w:p w:rsidR="0092378A" w:rsidRPr="00F1329E" w:rsidRDefault="0092378A" w:rsidP="00D74036">
            <w:pPr>
              <w:spacing w:after="0" w:line="240" w:lineRule="auto"/>
              <w:jc w:val="center"/>
              <w:rPr>
                <w:rFonts w:ascii="Times New Roman" w:eastAsia="Times New Roman" w:hAnsi="Times New Roman"/>
                <w:b/>
                <w:sz w:val="28"/>
                <w:szCs w:val="28"/>
                <w:lang w:eastAsia="ru-RU"/>
              </w:rPr>
            </w:pPr>
          </w:p>
        </w:tc>
        <w:tc>
          <w:tcPr>
            <w:tcW w:w="1134" w:type="dxa"/>
            <w:tcBorders>
              <w:lef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4</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p>
        </w:tc>
        <w:tc>
          <w:tcPr>
            <w:tcW w:w="11023" w:type="dxa"/>
          </w:tcPr>
          <w:p w:rsidR="0092378A" w:rsidRPr="00E72E79"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Організація цивільного захисту </w:t>
            </w:r>
            <w:r w:rsidRPr="00E72E79">
              <w:rPr>
                <w:rFonts w:ascii="Times New Roman" w:eastAsia="Times New Roman" w:hAnsi="Times New Roman"/>
                <w:sz w:val="28"/>
                <w:szCs w:val="28"/>
                <w:lang w:eastAsia="ru-RU"/>
              </w:rPr>
              <w:t xml:space="preserve"> в навчальному закладі</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5.2</w:t>
            </w:r>
          </w:p>
        </w:tc>
        <w:tc>
          <w:tcPr>
            <w:tcW w:w="11023" w:type="dxa"/>
          </w:tcPr>
          <w:p w:rsidR="0092378A" w:rsidRPr="00CF7BEB" w:rsidRDefault="0092378A" w:rsidP="00D74036">
            <w:pPr>
              <w:spacing w:after="0" w:line="240" w:lineRule="auto"/>
              <w:rPr>
                <w:rFonts w:ascii="Times New Roman" w:hAnsi="Times New Roman"/>
                <w:sz w:val="28"/>
                <w:szCs w:val="28"/>
              </w:rPr>
            </w:pPr>
            <w:r w:rsidRPr="00E72E79">
              <w:rPr>
                <w:rFonts w:ascii="Times New Roman" w:hAnsi="Times New Roman"/>
                <w:sz w:val="28"/>
                <w:szCs w:val="28"/>
              </w:rPr>
              <w:t>Сигнали повідомлення цивільної оборони та дії по ним</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5.3</w:t>
            </w:r>
          </w:p>
        </w:tc>
        <w:tc>
          <w:tcPr>
            <w:tcW w:w="11023" w:type="dxa"/>
          </w:tcPr>
          <w:p w:rsidR="0092378A" w:rsidRPr="00CF7BEB" w:rsidRDefault="0092378A" w:rsidP="00D74036">
            <w:pPr>
              <w:spacing w:after="0" w:line="240" w:lineRule="auto"/>
              <w:rPr>
                <w:rFonts w:ascii="Times New Roman" w:hAnsi="Times New Roman"/>
                <w:sz w:val="28"/>
                <w:szCs w:val="28"/>
              </w:rPr>
            </w:pPr>
            <w:r w:rsidRPr="00E72E79">
              <w:rPr>
                <w:rFonts w:ascii="Times New Roman" w:hAnsi="Times New Roman"/>
                <w:sz w:val="28"/>
                <w:szCs w:val="28"/>
              </w:rPr>
              <w:t xml:space="preserve">Індивідуальні </w:t>
            </w:r>
            <w:r>
              <w:rPr>
                <w:rFonts w:ascii="Times New Roman" w:hAnsi="Times New Roman"/>
                <w:sz w:val="28"/>
                <w:szCs w:val="28"/>
              </w:rPr>
              <w:t xml:space="preserve">та колективні </w:t>
            </w:r>
            <w:r w:rsidRPr="00E72E79">
              <w:rPr>
                <w:rFonts w:ascii="Times New Roman" w:hAnsi="Times New Roman"/>
                <w:sz w:val="28"/>
                <w:szCs w:val="28"/>
              </w:rPr>
              <w:t>засоби захисту</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A81B21" w:rsidRPr="00ED3AD2" w:rsidTr="00D74036">
        <w:tc>
          <w:tcPr>
            <w:tcW w:w="709" w:type="dxa"/>
          </w:tcPr>
          <w:p w:rsidR="00A81B21" w:rsidRPr="00ED3AD2" w:rsidRDefault="00A81B21"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5.4</w:t>
            </w:r>
          </w:p>
        </w:tc>
        <w:tc>
          <w:tcPr>
            <w:tcW w:w="11023" w:type="dxa"/>
          </w:tcPr>
          <w:p w:rsidR="00A81B21" w:rsidRPr="00E72E79" w:rsidRDefault="00A81B21" w:rsidP="00D74036">
            <w:pPr>
              <w:spacing w:after="0" w:line="240" w:lineRule="auto"/>
              <w:rPr>
                <w:rFonts w:ascii="Times New Roman" w:eastAsia="Times New Roman" w:hAnsi="Times New Roman"/>
                <w:sz w:val="28"/>
                <w:szCs w:val="28"/>
                <w:lang w:eastAsia="ru-RU"/>
              </w:rPr>
            </w:pPr>
            <w:r w:rsidRPr="00E72E79">
              <w:rPr>
                <w:rFonts w:ascii="Times New Roman" w:eastAsia="Times New Roman" w:hAnsi="Times New Roman"/>
                <w:sz w:val="28"/>
                <w:szCs w:val="28"/>
                <w:lang w:eastAsia="ru-RU"/>
              </w:rPr>
              <w:t xml:space="preserve">Надзвичайні </w:t>
            </w:r>
            <w:r>
              <w:rPr>
                <w:rFonts w:ascii="Times New Roman" w:eastAsia="Times New Roman" w:hAnsi="Times New Roman"/>
                <w:sz w:val="28"/>
                <w:szCs w:val="28"/>
                <w:lang w:eastAsia="ru-RU"/>
              </w:rPr>
              <w:t xml:space="preserve">ситуації мирного та воєнного характеру </w:t>
            </w:r>
          </w:p>
        </w:tc>
        <w:tc>
          <w:tcPr>
            <w:tcW w:w="1134" w:type="dxa"/>
            <w:tcBorders>
              <w:right w:val="single" w:sz="4" w:space="0" w:color="auto"/>
            </w:tcBorders>
          </w:tcPr>
          <w:p w:rsidR="00A81B21" w:rsidRPr="005633DA" w:rsidRDefault="00A81B21"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A81B21" w:rsidRPr="005633DA" w:rsidRDefault="00A81B21"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A81B21" w:rsidRPr="005633DA" w:rsidRDefault="00A81B21"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92378A" w:rsidRPr="00ED3AD2" w:rsidTr="00D74036">
        <w:tc>
          <w:tcPr>
            <w:tcW w:w="709" w:type="dxa"/>
          </w:tcPr>
          <w:p w:rsidR="0092378A" w:rsidRPr="00ED3AD2" w:rsidRDefault="0092378A" w:rsidP="00D7403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5.5</w:t>
            </w:r>
          </w:p>
        </w:tc>
        <w:tc>
          <w:tcPr>
            <w:tcW w:w="11023" w:type="dxa"/>
          </w:tcPr>
          <w:p w:rsidR="0092378A" w:rsidRPr="00E72E79" w:rsidRDefault="0092378A" w:rsidP="00D74036">
            <w:pPr>
              <w:spacing w:after="0" w:line="240" w:lineRule="auto"/>
              <w:rPr>
                <w:rFonts w:ascii="Times New Roman" w:eastAsia="Times New Roman" w:hAnsi="Times New Roman"/>
                <w:sz w:val="28"/>
                <w:szCs w:val="28"/>
                <w:lang w:eastAsia="ru-RU"/>
              </w:rPr>
            </w:pPr>
            <w:r w:rsidRPr="00E72E79">
              <w:rPr>
                <w:rFonts w:ascii="Times New Roman" w:eastAsia="Times New Roman" w:hAnsi="Times New Roman"/>
                <w:sz w:val="28"/>
                <w:szCs w:val="28"/>
                <w:lang w:eastAsia="ru-RU"/>
              </w:rPr>
              <w:t xml:space="preserve">Евакуація </w:t>
            </w:r>
            <w:r>
              <w:rPr>
                <w:rFonts w:ascii="Times New Roman" w:eastAsia="Times New Roman" w:hAnsi="Times New Roman"/>
                <w:sz w:val="28"/>
                <w:szCs w:val="28"/>
                <w:lang w:eastAsia="ru-RU"/>
              </w:rPr>
              <w:t>та розосередження населення  у безпечні рай</w:t>
            </w:r>
            <w:r w:rsidRPr="00E72E79">
              <w:rPr>
                <w:rFonts w:ascii="Times New Roman" w:eastAsia="Times New Roman" w:hAnsi="Times New Roman"/>
                <w:sz w:val="28"/>
                <w:szCs w:val="28"/>
                <w:lang w:eastAsia="ru-RU"/>
              </w:rPr>
              <w:t xml:space="preserve">они </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c>
          <w:tcPr>
            <w:tcW w:w="1134" w:type="dxa"/>
            <w:tcBorders>
              <w:righ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p>
        </w:tc>
        <w:tc>
          <w:tcPr>
            <w:tcW w:w="1134" w:type="dxa"/>
            <w:tcBorders>
              <w:left w:val="single" w:sz="4" w:space="0" w:color="auto"/>
            </w:tcBorders>
          </w:tcPr>
          <w:p w:rsidR="0092378A" w:rsidRPr="005633DA" w:rsidRDefault="0092378A" w:rsidP="00D74036">
            <w:pPr>
              <w:spacing w:after="0" w:line="240" w:lineRule="auto"/>
              <w:jc w:val="center"/>
              <w:rPr>
                <w:rFonts w:ascii="Times New Roman" w:eastAsia="Times New Roman" w:hAnsi="Times New Roman"/>
                <w:sz w:val="28"/>
                <w:szCs w:val="28"/>
                <w:lang w:eastAsia="ru-RU"/>
              </w:rPr>
            </w:pPr>
            <w:r w:rsidRPr="005633DA">
              <w:rPr>
                <w:rFonts w:ascii="Times New Roman" w:eastAsia="Times New Roman" w:hAnsi="Times New Roman"/>
                <w:sz w:val="28"/>
                <w:szCs w:val="28"/>
                <w:lang w:eastAsia="ru-RU"/>
              </w:rPr>
              <w:t>1</w:t>
            </w:r>
          </w:p>
        </w:tc>
      </w:tr>
      <w:tr w:rsidR="0092378A" w:rsidRPr="00ED3AD2" w:rsidTr="0092378A">
        <w:tc>
          <w:tcPr>
            <w:tcW w:w="11732" w:type="dxa"/>
            <w:gridSpan w:val="2"/>
            <w:shd w:val="clear" w:color="auto" w:fill="92CDDC" w:themeFill="accent5" w:themeFillTint="99"/>
          </w:tcPr>
          <w:p w:rsidR="0092378A" w:rsidRPr="00ED3AD2" w:rsidRDefault="0092378A" w:rsidP="00D74036">
            <w:pPr>
              <w:spacing w:after="0" w:line="240" w:lineRule="auto"/>
              <w:ind w:left="142" w:hanging="142"/>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РАЗОМ</w:t>
            </w:r>
          </w:p>
        </w:tc>
        <w:tc>
          <w:tcPr>
            <w:tcW w:w="1134" w:type="dxa"/>
            <w:tcBorders>
              <w:right w:val="single" w:sz="4" w:space="0" w:color="auto"/>
            </w:tcBorders>
            <w:shd w:val="clear" w:color="auto" w:fill="92CDDC" w:themeFill="accent5" w:themeFillTint="99"/>
          </w:tcPr>
          <w:p w:rsidR="0092378A" w:rsidRPr="00F1329E" w:rsidRDefault="0092378A"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34</w:t>
            </w:r>
          </w:p>
        </w:tc>
        <w:tc>
          <w:tcPr>
            <w:tcW w:w="1134" w:type="dxa"/>
            <w:tcBorders>
              <w:right w:val="single" w:sz="4" w:space="0" w:color="auto"/>
            </w:tcBorders>
            <w:shd w:val="clear" w:color="auto" w:fill="92CDDC" w:themeFill="accent5" w:themeFillTint="99"/>
          </w:tcPr>
          <w:p w:rsidR="0092378A" w:rsidRPr="00F1329E" w:rsidRDefault="0092378A" w:rsidP="00A81B21">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1</w:t>
            </w:r>
            <w:r w:rsidR="00A81B21" w:rsidRPr="00F1329E">
              <w:rPr>
                <w:rFonts w:ascii="Times New Roman" w:eastAsia="Times New Roman" w:hAnsi="Times New Roman"/>
                <w:b/>
                <w:sz w:val="28"/>
                <w:szCs w:val="28"/>
                <w:lang w:eastAsia="ru-RU"/>
              </w:rPr>
              <w:t>0</w:t>
            </w:r>
          </w:p>
        </w:tc>
        <w:tc>
          <w:tcPr>
            <w:tcW w:w="1134" w:type="dxa"/>
            <w:tcBorders>
              <w:left w:val="single" w:sz="4" w:space="0" w:color="auto"/>
            </w:tcBorders>
            <w:shd w:val="clear" w:color="auto" w:fill="92CDDC" w:themeFill="accent5" w:themeFillTint="99"/>
          </w:tcPr>
          <w:p w:rsidR="0092378A" w:rsidRPr="00F1329E" w:rsidRDefault="00A81B21" w:rsidP="00D74036">
            <w:pPr>
              <w:spacing w:after="0" w:line="240" w:lineRule="auto"/>
              <w:jc w:val="center"/>
              <w:rPr>
                <w:rFonts w:ascii="Times New Roman" w:eastAsia="Times New Roman" w:hAnsi="Times New Roman"/>
                <w:b/>
                <w:sz w:val="28"/>
                <w:szCs w:val="28"/>
                <w:lang w:eastAsia="ru-RU"/>
              </w:rPr>
            </w:pPr>
            <w:r w:rsidRPr="00F1329E">
              <w:rPr>
                <w:rFonts w:ascii="Times New Roman" w:eastAsia="Times New Roman" w:hAnsi="Times New Roman"/>
                <w:b/>
                <w:sz w:val="28"/>
                <w:szCs w:val="28"/>
                <w:lang w:eastAsia="ru-RU"/>
              </w:rPr>
              <w:t>24</w:t>
            </w:r>
          </w:p>
        </w:tc>
      </w:tr>
    </w:tbl>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p>
    <w:p w:rsidR="00255FA6" w:rsidRDefault="00255FA6" w:rsidP="00255FA6">
      <w:pPr>
        <w:spacing w:after="0" w:line="240" w:lineRule="auto"/>
        <w:jc w:val="center"/>
        <w:rPr>
          <w:rFonts w:ascii="Times New Roman" w:eastAsia="Times New Roman" w:hAnsi="Times New Roman"/>
          <w:b/>
          <w:bCs/>
          <w:iCs/>
          <w:sz w:val="36"/>
          <w:szCs w:val="36"/>
          <w:lang w:eastAsia="ru-RU"/>
        </w:rPr>
      </w:pPr>
      <w:r>
        <w:rPr>
          <w:rFonts w:ascii="Times New Roman" w:eastAsia="Times New Roman" w:hAnsi="Times New Roman"/>
          <w:b/>
          <w:bCs/>
          <w:iCs/>
          <w:sz w:val="36"/>
          <w:szCs w:val="36"/>
          <w:lang w:eastAsia="ru-RU"/>
        </w:rPr>
        <w:lastRenderedPageBreak/>
        <w:t xml:space="preserve">КАЛЕНДАРНЕ ПЛАНУВАННЯ </w:t>
      </w:r>
    </w:p>
    <w:p w:rsidR="00255FA6" w:rsidRDefault="00255FA6" w:rsidP="00255FA6">
      <w:pPr>
        <w:spacing w:after="0" w:line="240" w:lineRule="auto"/>
        <w:jc w:val="center"/>
        <w:rPr>
          <w:rFonts w:ascii="Times New Roman" w:eastAsia="Times New Roman" w:hAnsi="Times New Roman"/>
          <w:b/>
          <w:bCs/>
          <w:i/>
          <w:iCs/>
          <w:sz w:val="36"/>
          <w:szCs w:val="36"/>
          <w:lang w:eastAsia="ru-RU"/>
        </w:rPr>
      </w:pPr>
      <w:r w:rsidRPr="00B207C7">
        <w:rPr>
          <w:rFonts w:ascii="Times New Roman" w:eastAsia="Times New Roman" w:hAnsi="Times New Roman"/>
          <w:b/>
          <w:bCs/>
          <w:i/>
          <w:iCs/>
          <w:sz w:val="36"/>
          <w:szCs w:val="36"/>
          <w:lang w:eastAsia="ru-RU"/>
        </w:rPr>
        <w:t>вивчення програми</w:t>
      </w:r>
      <w:r>
        <w:rPr>
          <w:rFonts w:ascii="Times New Roman" w:eastAsia="Times New Roman" w:hAnsi="Times New Roman"/>
          <w:b/>
          <w:bCs/>
          <w:i/>
          <w:iCs/>
          <w:sz w:val="36"/>
          <w:szCs w:val="36"/>
          <w:lang w:eastAsia="ru-RU"/>
        </w:rPr>
        <w:t xml:space="preserve"> </w:t>
      </w:r>
      <w:r w:rsidRPr="00B207C7">
        <w:rPr>
          <w:rFonts w:ascii="Times New Roman" w:eastAsia="Times New Roman" w:hAnsi="Times New Roman"/>
          <w:b/>
          <w:bCs/>
          <w:i/>
          <w:iCs/>
          <w:sz w:val="36"/>
          <w:szCs w:val="36"/>
          <w:lang w:eastAsia="ru-RU"/>
        </w:rPr>
        <w:t>факультативу «Основи захисту Вітчизни»</w:t>
      </w:r>
      <w:r>
        <w:rPr>
          <w:rFonts w:ascii="Times New Roman" w:eastAsia="Times New Roman" w:hAnsi="Times New Roman"/>
          <w:b/>
          <w:bCs/>
          <w:i/>
          <w:iCs/>
          <w:sz w:val="36"/>
          <w:szCs w:val="36"/>
          <w:lang w:eastAsia="ru-RU"/>
        </w:rPr>
        <w:t xml:space="preserve"> в 8-</w:t>
      </w:r>
      <w:r w:rsidRPr="00B207C7">
        <w:rPr>
          <w:rFonts w:ascii="Times New Roman" w:eastAsia="Times New Roman" w:hAnsi="Times New Roman"/>
          <w:b/>
          <w:bCs/>
          <w:i/>
          <w:iCs/>
          <w:sz w:val="36"/>
          <w:szCs w:val="36"/>
          <w:lang w:eastAsia="ru-RU"/>
        </w:rPr>
        <w:t>их класах</w:t>
      </w:r>
    </w:p>
    <w:p w:rsidR="00255FA6" w:rsidRPr="00255FA6" w:rsidRDefault="00255FA6" w:rsidP="00255FA6">
      <w:pPr>
        <w:spacing w:after="0" w:line="240" w:lineRule="auto"/>
        <w:jc w:val="center"/>
        <w:rPr>
          <w:rFonts w:ascii="Times New Roman" w:eastAsia="Times New Roman" w:hAnsi="Times New Roman"/>
          <w:b/>
          <w:bCs/>
          <w:i/>
          <w:iCs/>
          <w:color w:val="4BACC6" w:themeColor="accent5"/>
          <w:sz w:val="36"/>
          <w:szCs w:val="36"/>
          <w:lang w:eastAsia="ru-RU"/>
        </w:rPr>
      </w:pPr>
      <w:r w:rsidRPr="00255FA6">
        <w:rPr>
          <w:rFonts w:ascii="Monotype Corsiva" w:hAnsi="Monotype Corsiva"/>
          <w:b/>
          <w:i/>
          <w:color w:val="4BACC6" w:themeColor="accent5"/>
          <w:sz w:val="48"/>
          <w:szCs w:val="48"/>
          <w:u w:val="thick"/>
        </w:rPr>
        <w:t xml:space="preserve"> </w:t>
      </w:r>
      <w:r w:rsidRPr="00255FA6">
        <w:rPr>
          <w:rFonts w:ascii="Times New Roman" w:hAnsi="Times New Roman"/>
          <w:b/>
          <w:i/>
          <w:color w:val="4BACC6" w:themeColor="accent5"/>
          <w:sz w:val="36"/>
          <w:szCs w:val="36"/>
          <w:u w:val="thick"/>
        </w:rPr>
        <w:t xml:space="preserve">(програма 34 </w:t>
      </w:r>
      <w:proofErr w:type="spellStart"/>
      <w:r w:rsidRPr="00255FA6">
        <w:rPr>
          <w:rFonts w:ascii="Times New Roman" w:hAnsi="Times New Roman"/>
          <w:b/>
          <w:i/>
          <w:color w:val="4BACC6" w:themeColor="accent5"/>
          <w:sz w:val="36"/>
          <w:szCs w:val="36"/>
          <w:u w:val="thick"/>
        </w:rPr>
        <w:t>год</w:t>
      </w:r>
      <w:proofErr w:type="spellEnd"/>
      <w:r w:rsidRPr="00255FA6">
        <w:rPr>
          <w:rFonts w:ascii="Times New Roman" w:hAnsi="Times New Roman"/>
          <w:b/>
          <w:i/>
          <w:color w:val="4BACC6" w:themeColor="accent5"/>
          <w:sz w:val="36"/>
          <w:szCs w:val="36"/>
          <w:u w:val="thick"/>
        </w:rPr>
        <w:t>)</w:t>
      </w: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36"/>
        <w:gridCol w:w="39"/>
        <w:gridCol w:w="1226"/>
        <w:gridCol w:w="11"/>
        <w:gridCol w:w="8686"/>
        <w:gridCol w:w="850"/>
        <w:gridCol w:w="993"/>
        <w:gridCol w:w="982"/>
        <w:gridCol w:w="1134"/>
        <w:gridCol w:w="8"/>
        <w:gridCol w:w="1136"/>
      </w:tblGrid>
      <w:tr w:rsidR="00255FA6" w:rsidRPr="00321262" w:rsidTr="00D74036">
        <w:trPr>
          <w:cantSplit/>
          <w:trHeight w:val="1871"/>
        </w:trPr>
        <w:tc>
          <w:tcPr>
            <w:tcW w:w="636" w:type="dxa"/>
          </w:tcPr>
          <w:p w:rsidR="00255FA6" w:rsidRPr="00142801" w:rsidRDefault="00255FA6" w:rsidP="00D74036">
            <w:pPr>
              <w:spacing w:after="0" w:line="240" w:lineRule="auto"/>
              <w:jc w:val="center"/>
              <w:rPr>
                <w:rFonts w:ascii="Times New Roman" w:hAnsi="Times New Roman"/>
                <w:b/>
                <w:i/>
                <w:sz w:val="32"/>
                <w:szCs w:val="32"/>
              </w:rPr>
            </w:pPr>
            <w:r w:rsidRPr="00142801">
              <w:rPr>
                <w:rFonts w:ascii="Times New Roman" w:hAnsi="Times New Roman"/>
                <w:b/>
                <w:i/>
                <w:sz w:val="32"/>
                <w:szCs w:val="32"/>
                <w:lang w:val="en-US"/>
              </w:rPr>
              <w:t>N</w:t>
            </w:r>
          </w:p>
          <w:p w:rsidR="00255FA6" w:rsidRPr="00142801" w:rsidRDefault="00255FA6" w:rsidP="00D74036">
            <w:pPr>
              <w:spacing w:after="0" w:line="240" w:lineRule="auto"/>
              <w:jc w:val="center"/>
              <w:rPr>
                <w:rFonts w:ascii="Times New Roman" w:hAnsi="Times New Roman"/>
                <w:b/>
                <w:i/>
                <w:sz w:val="32"/>
                <w:szCs w:val="32"/>
              </w:rPr>
            </w:pPr>
            <w:r w:rsidRPr="00142801">
              <w:rPr>
                <w:rFonts w:ascii="Times New Roman" w:hAnsi="Times New Roman"/>
                <w:b/>
                <w:i/>
                <w:sz w:val="32"/>
                <w:szCs w:val="32"/>
              </w:rPr>
              <w:t>п/п</w:t>
            </w:r>
          </w:p>
        </w:tc>
        <w:tc>
          <w:tcPr>
            <w:tcW w:w="1276" w:type="dxa"/>
            <w:gridSpan w:val="3"/>
          </w:tcPr>
          <w:p w:rsidR="00255FA6" w:rsidRPr="00142801" w:rsidRDefault="00255FA6" w:rsidP="00D74036">
            <w:pPr>
              <w:spacing w:after="0" w:line="240" w:lineRule="auto"/>
              <w:jc w:val="center"/>
              <w:rPr>
                <w:rFonts w:ascii="Times New Roman" w:hAnsi="Times New Roman"/>
                <w:b/>
                <w:i/>
                <w:sz w:val="32"/>
                <w:szCs w:val="32"/>
              </w:rPr>
            </w:pPr>
            <w:r w:rsidRPr="00142801">
              <w:rPr>
                <w:rFonts w:ascii="Times New Roman" w:hAnsi="Times New Roman"/>
                <w:b/>
                <w:i/>
                <w:sz w:val="32"/>
                <w:szCs w:val="32"/>
              </w:rPr>
              <w:t>Розділ</w:t>
            </w:r>
          </w:p>
          <w:p w:rsidR="00255FA6" w:rsidRPr="00142801" w:rsidRDefault="00255FA6" w:rsidP="00D74036">
            <w:pPr>
              <w:spacing w:after="0" w:line="240" w:lineRule="auto"/>
              <w:jc w:val="center"/>
              <w:rPr>
                <w:rFonts w:ascii="Times New Roman" w:hAnsi="Times New Roman"/>
                <w:b/>
                <w:i/>
                <w:sz w:val="32"/>
                <w:szCs w:val="32"/>
              </w:rPr>
            </w:pPr>
            <w:r w:rsidRPr="00142801">
              <w:rPr>
                <w:rFonts w:ascii="Times New Roman" w:hAnsi="Times New Roman"/>
                <w:b/>
                <w:i/>
                <w:sz w:val="32"/>
                <w:szCs w:val="32"/>
              </w:rPr>
              <w:t>Тема,</w:t>
            </w:r>
          </w:p>
          <w:p w:rsidR="00255FA6" w:rsidRPr="00142801" w:rsidRDefault="00255FA6" w:rsidP="00D74036">
            <w:pPr>
              <w:spacing w:after="0" w:line="240" w:lineRule="auto"/>
              <w:jc w:val="center"/>
              <w:rPr>
                <w:rFonts w:ascii="Times New Roman" w:hAnsi="Times New Roman"/>
                <w:b/>
                <w:i/>
                <w:sz w:val="32"/>
                <w:szCs w:val="32"/>
              </w:rPr>
            </w:pPr>
            <w:proofErr w:type="spellStart"/>
            <w:r w:rsidRPr="00142801">
              <w:rPr>
                <w:rFonts w:ascii="Times New Roman" w:hAnsi="Times New Roman"/>
                <w:b/>
                <w:i/>
                <w:sz w:val="32"/>
                <w:szCs w:val="32"/>
              </w:rPr>
              <w:t>Зан-тя</w:t>
            </w:r>
            <w:proofErr w:type="spellEnd"/>
          </w:p>
          <w:p w:rsidR="00255FA6" w:rsidRPr="00142801" w:rsidRDefault="00255FA6" w:rsidP="00D74036">
            <w:pPr>
              <w:spacing w:after="0" w:line="240" w:lineRule="auto"/>
              <w:jc w:val="center"/>
              <w:rPr>
                <w:rFonts w:ascii="Times New Roman" w:hAnsi="Times New Roman"/>
                <w:b/>
                <w:i/>
                <w:sz w:val="32"/>
                <w:szCs w:val="32"/>
              </w:rPr>
            </w:pPr>
          </w:p>
        </w:tc>
        <w:tc>
          <w:tcPr>
            <w:tcW w:w="8686" w:type="dxa"/>
          </w:tcPr>
          <w:p w:rsidR="00255FA6" w:rsidRPr="00142801" w:rsidRDefault="00255FA6" w:rsidP="00D74036">
            <w:pPr>
              <w:spacing w:after="0" w:line="240" w:lineRule="auto"/>
              <w:jc w:val="center"/>
              <w:rPr>
                <w:rFonts w:ascii="Times New Roman" w:hAnsi="Times New Roman"/>
                <w:b/>
                <w:i/>
                <w:sz w:val="32"/>
                <w:szCs w:val="32"/>
              </w:rPr>
            </w:pPr>
          </w:p>
          <w:p w:rsidR="00255FA6" w:rsidRPr="00142801" w:rsidRDefault="00255FA6" w:rsidP="00D74036">
            <w:pPr>
              <w:spacing w:after="0" w:line="240" w:lineRule="auto"/>
              <w:jc w:val="center"/>
              <w:rPr>
                <w:rFonts w:ascii="Times New Roman" w:hAnsi="Times New Roman"/>
                <w:b/>
                <w:i/>
                <w:sz w:val="32"/>
                <w:szCs w:val="32"/>
              </w:rPr>
            </w:pPr>
          </w:p>
          <w:p w:rsidR="00255FA6" w:rsidRPr="00142801" w:rsidRDefault="00255FA6" w:rsidP="00D74036">
            <w:pPr>
              <w:spacing w:after="0" w:line="240" w:lineRule="auto"/>
              <w:jc w:val="center"/>
              <w:rPr>
                <w:rFonts w:ascii="Times New Roman" w:hAnsi="Times New Roman"/>
                <w:b/>
                <w:i/>
                <w:sz w:val="32"/>
                <w:szCs w:val="32"/>
              </w:rPr>
            </w:pPr>
            <w:r w:rsidRPr="00142801">
              <w:rPr>
                <w:rFonts w:ascii="Times New Roman" w:hAnsi="Times New Roman"/>
                <w:b/>
                <w:i/>
                <w:sz w:val="32"/>
                <w:szCs w:val="32"/>
              </w:rPr>
              <w:t>Тема заняття</w:t>
            </w:r>
          </w:p>
        </w:tc>
        <w:tc>
          <w:tcPr>
            <w:tcW w:w="850" w:type="dxa"/>
            <w:textDirection w:val="btLr"/>
          </w:tcPr>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Кількість</w:t>
            </w:r>
          </w:p>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годин</w:t>
            </w:r>
          </w:p>
        </w:tc>
        <w:tc>
          <w:tcPr>
            <w:tcW w:w="993" w:type="dxa"/>
            <w:textDirection w:val="btLr"/>
          </w:tcPr>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Тип</w:t>
            </w:r>
          </w:p>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уроку</w:t>
            </w:r>
          </w:p>
        </w:tc>
        <w:tc>
          <w:tcPr>
            <w:tcW w:w="982" w:type="dxa"/>
            <w:textDirection w:val="btLr"/>
          </w:tcPr>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Дата</w:t>
            </w:r>
          </w:p>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проведення</w:t>
            </w:r>
          </w:p>
        </w:tc>
        <w:tc>
          <w:tcPr>
            <w:tcW w:w="1134" w:type="dxa"/>
            <w:textDirection w:val="btLr"/>
          </w:tcPr>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Домашнє</w:t>
            </w:r>
          </w:p>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завдання</w:t>
            </w:r>
          </w:p>
        </w:tc>
        <w:tc>
          <w:tcPr>
            <w:tcW w:w="1144" w:type="dxa"/>
            <w:gridSpan w:val="2"/>
            <w:textDirection w:val="btLr"/>
          </w:tcPr>
          <w:p w:rsidR="00255FA6" w:rsidRPr="00142801" w:rsidRDefault="00255FA6" w:rsidP="00D74036">
            <w:pPr>
              <w:spacing w:after="0" w:line="240" w:lineRule="auto"/>
              <w:ind w:left="113" w:right="113"/>
              <w:jc w:val="center"/>
              <w:rPr>
                <w:rFonts w:ascii="Times New Roman" w:hAnsi="Times New Roman"/>
                <w:b/>
                <w:i/>
                <w:sz w:val="32"/>
                <w:szCs w:val="32"/>
              </w:rPr>
            </w:pPr>
            <w:r w:rsidRPr="00142801">
              <w:rPr>
                <w:rFonts w:ascii="Times New Roman" w:hAnsi="Times New Roman"/>
                <w:b/>
                <w:i/>
                <w:sz w:val="32"/>
                <w:szCs w:val="32"/>
              </w:rPr>
              <w:t>Прим.</w:t>
            </w:r>
          </w:p>
        </w:tc>
      </w:tr>
      <w:tr w:rsidR="00255FA6" w:rsidRPr="00321262" w:rsidTr="00D74036">
        <w:trPr>
          <w:trHeight w:val="227"/>
        </w:trPr>
        <w:tc>
          <w:tcPr>
            <w:tcW w:w="636" w:type="dxa"/>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1</w:t>
            </w:r>
          </w:p>
        </w:tc>
        <w:tc>
          <w:tcPr>
            <w:tcW w:w="1276" w:type="dxa"/>
            <w:gridSpan w:val="3"/>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2</w:t>
            </w:r>
          </w:p>
        </w:tc>
        <w:tc>
          <w:tcPr>
            <w:tcW w:w="8686" w:type="dxa"/>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3</w:t>
            </w:r>
          </w:p>
        </w:tc>
        <w:tc>
          <w:tcPr>
            <w:tcW w:w="850" w:type="dxa"/>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4</w:t>
            </w:r>
          </w:p>
        </w:tc>
        <w:tc>
          <w:tcPr>
            <w:tcW w:w="993" w:type="dxa"/>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5</w:t>
            </w:r>
          </w:p>
        </w:tc>
        <w:tc>
          <w:tcPr>
            <w:tcW w:w="982" w:type="dxa"/>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6</w:t>
            </w:r>
          </w:p>
        </w:tc>
        <w:tc>
          <w:tcPr>
            <w:tcW w:w="1134" w:type="dxa"/>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7</w:t>
            </w:r>
          </w:p>
        </w:tc>
        <w:tc>
          <w:tcPr>
            <w:tcW w:w="1144" w:type="dxa"/>
            <w:gridSpan w:val="2"/>
          </w:tcPr>
          <w:p w:rsidR="00255FA6" w:rsidRPr="00CE0869" w:rsidRDefault="00255FA6" w:rsidP="00D74036">
            <w:pPr>
              <w:spacing w:after="0" w:line="240" w:lineRule="auto"/>
              <w:jc w:val="center"/>
              <w:rPr>
                <w:rFonts w:ascii="Times New Roman" w:hAnsi="Times New Roman"/>
                <w:color w:val="4BACC6" w:themeColor="accent5"/>
                <w:sz w:val="28"/>
                <w:szCs w:val="28"/>
              </w:rPr>
            </w:pPr>
            <w:r w:rsidRPr="00CE0869">
              <w:rPr>
                <w:rFonts w:ascii="Times New Roman" w:hAnsi="Times New Roman"/>
                <w:color w:val="4BACC6" w:themeColor="accent5"/>
                <w:sz w:val="28"/>
                <w:szCs w:val="28"/>
              </w:rPr>
              <w:t>8</w:t>
            </w:r>
          </w:p>
        </w:tc>
      </w:tr>
      <w:tr w:rsidR="00255FA6" w:rsidRPr="00321262" w:rsidTr="00D74036">
        <w:trPr>
          <w:trHeight w:val="1928"/>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1276" w:type="dxa"/>
            <w:gridSpan w:val="3"/>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ВСТУП</w:t>
            </w:r>
          </w:p>
        </w:tc>
        <w:tc>
          <w:tcPr>
            <w:tcW w:w="8686" w:type="dxa"/>
          </w:tcPr>
          <w:p w:rsidR="00255FA6" w:rsidRPr="002D33E0" w:rsidRDefault="00255FA6" w:rsidP="00255FA6">
            <w:pPr>
              <w:pStyle w:val="a3"/>
              <w:numPr>
                <w:ilvl w:val="0"/>
                <w:numId w:val="3"/>
              </w:numPr>
              <w:tabs>
                <w:tab w:val="right" w:pos="774"/>
              </w:tabs>
              <w:ind w:left="0" w:firstLine="0"/>
              <w:rPr>
                <w:sz w:val="28"/>
                <w:szCs w:val="28"/>
              </w:rPr>
            </w:pPr>
            <w:proofErr w:type="spellStart"/>
            <w:r w:rsidRPr="002D33E0">
              <w:rPr>
                <w:sz w:val="28"/>
                <w:szCs w:val="28"/>
              </w:rPr>
              <w:t>Ознайомлення</w:t>
            </w:r>
            <w:proofErr w:type="spellEnd"/>
            <w:r w:rsidRPr="002D33E0">
              <w:rPr>
                <w:sz w:val="28"/>
                <w:szCs w:val="28"/>
              </w:rPr>
              <w:t xml:space="preserve"> </w:t>
            </w:r>
            <w:proofErr w:type="spellStart"/>
            <w:r w:rsidRPr="002D33E0">
              <w:rPr>
                <w:sz w:val="28"/>
                <w:szCs w:val="28"/>
              </w:rPr>
              <w:t>з</w:t>
            </w:r>
            <w:proofErr w:type="spellEnd"/>
            <w:r w:rsidRPr="002D33E0">
              <w:rPr>
                <w:sz w:val="28"/>
                <w:szCs w:val="28"/>
              </w:rPr>
              <w:t xml:space="preserve"> порядком </w:t>
            </w:r>
            <w:proofErr w:type="spellStart"/>
            <w:r w:rsidRPr="002D33E0">
              <w:rPr>
                <w:sz w:val="28"/>
                <w:szCs w:val="28"/>
              </w:rPr>
              <w:t>і</w:t>
            </w:r>
            <w:proofErr w:type="spellEnd"/>
            <w:r w:rsidRPr="002D33E0">
              <w:rPr>
                <w:sz w:val="28"/>
                <w:szCs w:val="28"/>
              </w:rPr>
              <w:t xml:space="preserve"> планом </w:t>
            </w:r>
            <w:proofErr w:type="spellStart"/>
            <w:r w:rsidRPr="002D33E0">
              <w:rPr>
                <w:sz w:val="28"/>
                <w:szCs w:val="28"/>
              </w:rPr>
              <w:t>роботи</w:t>
            </w:r>
            <w:proofErr w:type="spellEnd"/>
            <w:r w:rsidRPr="002D33E0">
              <w:rPr>
                <w:sz w:val="28"/>
                <w:szCs w:val="28"/>
              </w:rPr>
              <w:t xml:space="preserve"> факультативу. </w:t>
            </w:r>
          </w:p>
          <w:p w:rsidR="00255FA6" w:rsidRPr="002D33E0" w:rsidRDefault="00255FA6" w:rsidP="00255FA6">
            <w:pPr>
              <w:pStyle w:val="a3"/>
              <w:numPr>
                <w:ilvl w:val="0"/>
                <w:numId w:val="3"/>
              </w:numPr>
              <w:tabs>
                <w:tab w:val="right" w:pos="774"/>
              </w:tabs>
              <w:ind w:left="0" w:firstLine="0"/>
              <w:rPr>
                <w:sz w:val="28"/>
                <w:szCs w:val="28"/>
              </w:rPr>
            </w:pPr>
            <w:proofErr w:type="spellStart"/>
            <w:r w:rsidRPr="002D33E0">
              <w:rPr>
                <w:sz w:val="28"/>
                <w:szCs w:val="28"/>
              </w:rPr>
              <w:t>Актуальність</w:t>
            </w:r>
            <w:proofErr w:type="spellEnd"/>
            <w:r w:rsidRPr="002D33E0">
              <w:rPr>
                <w:sz w:val="28"/>
                <w:szCs w:val="28"/>
              </w:rPr>
              <w:t xml:space="preserve"> курсу, </w:t>
            </w:r>
            <w:proofErr w:type="spellStart"/>
            <w:r w:rsidRPr="002D33E0">
              <w:rPr>
                <w:sz w:val="28"/>
                <w:szCs w:val="28"/>
              </w:rPr>
              <w:t>його</w:t>
            </w:r>
            <w:proofErr w:type="spellEnd"/>
            <w:r w:rsidRPr="002D33E0">
              <w:rPr>
                <w:sz w:val="28"/>
                <w:szCs w:val="28"/>
              </w:rPr>
              <w:t xml:space="preserve"> мета та </w:t>
            </w:r>
            <w:proofErr w:type="spellStart"/>
            <w:r w:rsidRPr="002D33E0">
              <w:rPr>
                <w:sz w:val="28"/>
                <w:szCs w:val="28"/>
              </w:rPr>
              <w:t>завдання</w:t>
            </w:r>
            <w:proofErr w:type="spellEnd"/>
            <w:r w:rsidRPr="002D33E0">
              <w:rPr>
                <w:sz w:val="28"/>
                <w:szCs w:val="28"/>
              </w:rPr>
              <w:t>.</w:t>
            </w:r>
          </w:p>
          <w:p w:rsidR="00255FA6" w:rsidRPr="002D33E0" w:rsidRDefault="00255FA6" w:rsidP="00255FA6">
            <w:pPr>
              <w:pStyle w:val="a3"/>
              <w:numPr>
                <w:ilvl w:val="0"/>
                <w:numId w:val="3"/>
              </w:numPr>
              <w:tabs>
                <w:tab w:val="right" w:pos="774"/>
              </w:tabs>
              <w:ind w:left="0" w:firstLine="0"/>
              <w:rPr>
                <w:sz w:val="28"/>
                <w:szCs w:val="28"/>
                <w:lang w:val="uk-UA"/>
              </w:rPr>
            </w:pPr>
            <w:r w:rsidRPr="002D33E0">
              <w:rPr>
                <w:sz w:val="28"/>
                <w:szCs w:val="28"/>
                <w:lang w:val="uk-UA"/>
              </w:rPr>
              <w:t xml:space="preserve"> Роль ООН, Міжнародного комітету Червоного Хреста у розв’язанні військових конфліктів та підтриманні миру між народами. </w:t>
            </w:r>
          </w:p>
          <w:p w:rsidR="00255FA6" w:rsidRPr="002D33E0" w:rsidRDefault="00255FA6" w:rsidP="00255FA6">
            <w:pPr>
              <w:pStyle w:val="a3"/>
              <w:numPr>
                <w:ilvl w:val="0"/>
                <w:numId w:val="3"/>
              </w:numPr>
              <w:tabs>
                <w:tab w:val="right" w:pos="774"/>
              </w:tabs>
              <w:ind w:left="0" w:firstLine="0"/>
              <w:rPr>
                <w:sz w:val="28"/>
                <w:szCs w:val="28"/>
                <w:lang w:val="uk-UA"/>
              </w:rPr>
            </w:pPr>
            <w:r w:rsidRPr="002D33E0">
              <w:rPr>
                <w:sz w:val="28"/>
                <w:szCs w:val="28"/>
                <w:lang w:val="uk-UA"/>
              </w:rPr>
              <w:t>Правилами  безпеки життєдіяльності  під час занять, екскурсій, змагань.</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lang w:val="en-US"/>
              </w:rPr>
            </w:pPr>
            <w:r w:rsidRPr="002D33E0">
              <w:rPr>
                <w:rFonts w:ascii="Times New Roman" w:hAnsi="Times New Roman"/>
                <w:sz w:val="28"/>
                <w:szCs w:val="28"/>
                <w:lang w:val="en-US"/>
              </w:rPr>
              <w:t xml:space="preserve">                                     </w:t>
            </w:r>
          </w:p>
        </w:tc>
      </w:tr>
      <w:tr w:rsidR="00255FA6" w:rsidRPr="00321262" w:rsidTr="00255FA6">
        <w:trPr>
          <w:trHeight w:val="340"/>
        </w:trPr>
        <w:tc>
          <w:tcPr>
            <w:tcW w:w="15701" w:type="dxa"/>
            <w:gridSpan w:val="11"/>
            <w:shd w:val="clear" w:color="auto" w:fill="92CDDC" w:themeFill="accent5" w:themeFillTint="99"/>
          </w:tcPr>
          <w:p w:rsidR="00255FA6" w:rsidRDefault="00255FA6" w:rsidP="00D74036">
            <w:pPr>
              <w:spacing w:after="0" w:line="240" w:lineRule="auto"/>
              <w:jc w:val="center"/>
              <w:rPr>
                <w:rFonts w:ascii="Times New Roman" w:eastAsia="Times New Roman" w:hAnsi="Times New Roman"/>
                <w:b/>
                <w:sz w:val="28"/>
                <w:szCs w:val="28"/>
                <w:lang w:eastAsia="ru-RU"/>
              </w:rPr>
            </w:pPr>
            <w:r w:rsidRPr="002D33E0">
              <w:rPr>
                <w:rFonts w:ascii="Times New Roman" w:eastAsia="Times New Roman" w:hAnsi="Times New Roman"/>
                <w:b/>
                <w:sz w:val="28"/>
                <w:szCs w:val="28"/>
                <w:lang w:eastAsia="ru-RU"/>
              </w:rPr>
              <w:t>Розділ1. Гуманітарна підготовка</w:t>
            </w:r>
            <w:r>
              <w:rPr>
                <w:rFonts w:ascii="Times New Roman" w:eastAsia="Times New Roman" w:hAnsi="Times New Roman"/>
                <w:b/>
                <w:sz w:val="28"/>
                <w:szCs w:val="28"/>
                <w:lang w:eastAsia="ru-RU"/>
              </w:rPr>
              <w:t xml:space="preserve">  - 9год</w:t>
            </w:r>
          </w:p>
          <w:p w:rsidR="00255FA6" w:rsidRPr="002D33E0" w:rsidRDefault="00255FA6" w:rsidP="00D74036">
            <w:pPr>
              <w:spacing w:after="0" w:line="240" w:lineRule="auto"/>
              <w:jc w:val="center"/>
              <w:rPr>
                <w:rFonts w:ascii="Times New Roman" w:hAnsi="Times New Roman"/>
                <w:sz w:val="28"/>
                <w:szCs w:val="28"/>
                <w:lang w:val="en-US"/>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2</w:t>
            </w:r>
          </w:p>
        </w:tc>
        <w:tc>
          <w:tcPr>
            <w:tcW w:w="1265" w:type="dxa"/>
            <w:gridSpan w:val="2"/>
          </w:tcPr>
          <w:p w:rsidR="00255FA6" w:rsidRPr="002D33E0" w:rsidRDefault="00255FA6" w:rsidP="00D74036">
            <w:pPr>
              <w:spacing w:after="0" w:line="240" w:lineRule="auto"/>
              <w:ind w:left="142"/>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1.1</w:t>
            </w:r>
          </w:p>
        </w:tc>
        <w:tc>
          <w:tcPr>
            <w:tcW w:w="8697" w:type="dxa"/>
            <w:gridSpan w:val="2"/>
          </w:tcPr>
          <w:p w:rsidR="00255FA6" w:rsidRPr="002D33E0" w:rsidRDefault="00255FA6" w:rsidP="00D74036">
            <w:pPr>
              <w:spacing w:after="0" w:line="240" w:lineRule="auto"/>
              <w:ind w:left="142" w:hanging="142"/>
              <w:contextualSpacing/>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Конституція України</w:t>
            </w:r>
            <w:r w:rsidRPr="002D33E0">
              <w:rPr>
                <w:rFonts w:ascii="Times New Roman" w:hAnsi="Times New Roman"/>
                <w:sz w:val="28"/>
                <w:szCs w:val="28"/>
              </w:rPr>
              <w:t xml:space="preserve"> про захист суверенітету і територіальної цілісності України</w:t>
            </w:r>
            <w:r w:rsidRPr="002D33E0">
              <w:rPr>
                <w:rFonts w:ascii="Times New Roman" w:eastAsia="Times New Roman" w:hAnsi="Times New Roman"/>
                <w:sz w:val="28"/>
                <w:szCs w:val="28"/>
                <w:lang w:eastAsia="ru-RU"/>
              </w:rPr>
              <w:t>,</w:t>
            </w:r>
            <w:r w:rsidRPr="002D33E0">
              <w:rPr>
                <w:rFonts w:ascii="Times New Roman" w:hAnsi="Times New Roman"/>
                <w:sz w:val="28"/>
                <w:szCs w:val="28"/>
              </w:rPr>
              <w:t xml:space="preserve"> законодавство України про військову службу</w:t>
            </w:r>
            <w:r>
              <w:rPr>
                <w:rFonts w:ascii="Times New Roman" w:hAnsi="Times New Roman"/>
                <w:sz w:val="28"/>
                <w:szCs w:val="28"/>
              </w:rPr>
              <w:t>.</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3</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1.2</w:t>
            </w:r>
          </w:p>
        </w:tc>
        <w:tc>
          <w:tcPr>
            <w:tcW w:w="8697" w:type="dxa"/>
            <w:gridSpan w:val="2"/>
          </w:tcPr>
          <w:p w:rsidR="00255FA6" w:rsidRPr="002D33E0" w:rsidRDefault="00255FA6" w:rsidP="00D74036">
            <w:pPr>
              <w:spacing w:after="0" w:line="240" w:lineRule="auto"/>
              <w:contextualSpacing/>
              <w:rPr>
                <w:rFonts w:ascii="Times New Roman" w:eastAsia="Times New Roman" w:hAnsi="Times New Roman"/>
                <w:b/>
                <w:sz w:val="28"/>
                <w:szCs w:val="28"/>
                <w:lang w:eastAsia="ru-RU"/>
              </w:rPr>
            </w:pPr>
            <w:r w:rsidRPr="002D33E0">
              <w:rPr>
                <w:rFonts w:ascii="Times New Roman" w:hAnsi="Times New Roman"/>
                <w:sz w:val="28"/>
                <w:szCs w:val="28"/>
              </w:rPr>
              <w:t>Воєнна  доктрина України. Концепція допризовної підготовки та військово-патріотичного виховання молоді</w:t>
            </w:r>
            <w:r>
              <w:rPr>
                <w:rFonts w:ascii="Times New Roman" w:hAnsi="Times New Roman"/>
                <w:sz w:val="28"/>
                <w:szCs w:val="28"/>
              </w:rPr>
              <w:t>.</w:t>
            </w:r>
            <w:r w:rsidRPr="002D33E0">
              <w:rPr>
                <w:rFonts w:ascii="Times New Roman" w:hAnsi="Times New Roman"/>
                <w:sz w:val="28"/>
                <w:szCs w:val="28"/>
              </w:rPr>
              <w:t xml:space="preserve"> </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rPr>
                <w:rFonts w:ascii="Times New Roman" w:hAnsi="Times New Roman"/>
                <w:sz w:val="28"/>
                <w:szCs w:val="28"/>
              </w:rPr>
            </w:pPr>
          </w:p>
        </w:tc>
        <w:tc>
          <w:tcPr>
            <w:tcW w:w="1144" w:type="dxa"/>
            <w:gridSpan w:val="2"/>
          </w:tcPr>
          <w:p w:rsidR="00255FA6" w:rsidRPr="002D33E0" w:rsidRDefault="00255FA6" w:rsidP="00D74036">
            <w:pPr>
              <w:spacing w:after="0" w:line="240" w:lineRule="auto"/>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4</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1.3</w:t>
            </w:r>
          </w:p>
        </w:tc>
        <w:tc>
          <w:tcPr>
            <w:tcW w:w="8697" w:type="dxa"/>
            <w:gridSpan w:val="2"/>
          </w:tcPr>
          <w:p w:rsidR="00255FA6" w:rsidRPr="002D33E0" w:rsidRDefault="00255FA6" w:rsidP="00D74036">
            <w:pPr>
              <w:spacing w:after="0" w:line="240" w:lineRule="auto"/>
              <w:contextualSpacing/>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 xml:space="preserve">Збройні сили України та інші військові формування на сучасному етапі. </w:t>
            </w:r>
            <w:r w:rsidRPr="002D33E0">
              <w:rPr>
                <w:rFonts w:ascii="Times New Roman" w:hAnsi="Times New Roman"/>
                <w:sz w:val="28"/>
                <w:szCs w:val="28"/>
              </w:rPr>
              <w:t xml:space="preserve">Призначення та структура Збройних Сил України </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5</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1.4</w:t>
            </w:r>
          </w:p>
        </w:tc>
        <w:tc>
          <w:tcPr>
            <w:tcW w:w="8697" w:type="dxa"/>
            <w:gridSpan w:val="2"/>
          </w:tcPr>
          <w:p w:rsidR="00255FA6" w:rsidRPr="002D33E0" w:rsidRDefault="00255FA6" w:rsidP="00D74036">
            <w:pPr>
              <w:spacing w:after="0" w:line="240" w:lineRule="auto"/>
              <w:ind w:left="34" w:hanging="142"/>
              <w:contextualSpacing/>
              <w:rPr>
                <w:rFonts w:ascii="Times New Roman" w:eastAsia="Times New Roman" w:hAnsi="Times New Roman"/>
                <w:sz w:val="28"/>
                <w:szCs w:val="28"/>
                <w:lang w:eastAsia="ru-RU"/>
              </w:rPr>
            </w:pPr>
            <w:r w:rsidRPr="002D33E0">
              <w:rPr>
                <w:rFonts w:ascii="Times New Roman" w:hAnsi="Times New Roman"/>
                <w:sz w:val="28"/>
                <w:szCs w:val="28"/>
              </w:rPr>
              <w:t>Захист незалежності України, її кордонів – священний обов’язок громадянина України</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6</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1.5</w:t>
            </w:r>
          </w:p>
        </w:tc>
        <w:tc>
          <w:tcPr>
            <w:tcW w:w="8697" w:type="dxa"/>
            <w:gridSpan w:val="2"/>
          </w:tcPr>
          <w:p w:rsidR="00255FA6" w:rsidRPr="002D33E0" w:rsidRDefault="00255FA6" w:rsidP="00D74036">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Державна та військова символіка України</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7</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1.6</w:t>
            </w:r>
          </w:p>
        </w:tc>
        <w:tc>
          <w:tcPr>
            <w:tcW w:w="8697" w:type="dxa"/>
            <w:gridSpan w:val="2"/>
          </w:tcPr>
          <w:p w:rsidR="00255FA6" w:rsidRPr="002D33E0" w:rsidRDefault="00255FA6" w:rsidP="00D74036">
            <w:pPr>
              <w:spacing w:after="0" w:line="240" w:lineRule="auto"/>
              <w:contextualSpacing/>
              <w:rPr>
                <w:rFonts w:ascii="Times New Roman" w:hAnsi="Times New Roman"/>
                <w:sz w:val="28"/>
                <w:szCs w:val="28"/>
              </w:rPr>
            </w:pPr>
            <w:r w:rsidRPr="002D33E0">
              <w:rPr>
                <w:rFonts w:ascii="Times New Roman" w:hAnsi="Times New Roman"/>
                <w:sz w:val="28"/>
                <w:szCs w:val="28"/>
              </w:rPr>
              <w:t xml:space="preserve"> Статути Збройних Сил України – закон життя і діяльності військовослужбовців</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8</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1.7</w:t>
            </w:r>
          </w:p>
        </w:tc>
        <w:tc>
          <w:tcPr>
            <w:tcW w:w="8697" w:type="dxa"/>
            <w:gridSpan w:val="2"/>
          </w:tcPr>
          <w:p w:rsidR="00255FA6" w:rsidRPr="002D33E0" w:rsidRDefault="00255FA6" w:rsidP="00D74036">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Основи міжнародного гуманітарного права</w:t>
            </w:r>
            <w:r>
              <w:rPr>
                <w:rFonts w:ascii="Times New Roman" w:hAnsi="Times New Roman"/>
                <w:sz w:val="28"/>
                <w:szCs w:val="28"/>
              </w:rPr>
              <w:t>.</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801F40"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9</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1.7</w:t>
            </w:r>
          </w:p>
        </w:tc>
        <w:tc>
          <w:tcPr>
            <w:tcW w:w="8697" w:type="dxa"/>
            <w:gridSpan w:val="2"/>
          </w:tcPr>
          <w:p w:rsidR="00255FA6" w:rsidRPr="002D33E0" w:rsidRDefault="00255FA6" w:rsidP="00D74036">
            <w:pPr>
              <w:spacing w:after="0" w:line="240" w:lineRule="auto"/>
              <w:ind w:left="34" w:hanging="34"/>
              <w:contextualSpacing/>
              <w:rPr>
                <w:rFonts w:ascii="Times New Roman" w:hAnsi="Times New Roman"/>
                <w:sz w:val="28"/>
                <w:szCs w:val="28"/>
              </w:rPr>
            </w:pPr>
            <w:r w:rsidRPr="002D33E0">
              <w:rPr>
                <w:rFonts w:ascii="Times New Roman" w:hAnsi="Times New Roman"/>
                <w:sz w:val="28"/>
                <w:szCs w:val="28"/>
              </w:rPr>
              <w:t>Основи міжнародного гуманітарного права</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r w:rsidRPr="002D33E0">
              <w:rPr>
                <w:rFonts w:ascii="Times New Roman" w:hAnsi="Times New Roman"/>
                <w:sz w:val="28"/>
                <w:szCs w:val="28"/>
              </w:rPr>
              <w:t>.</w:t>
            </w:r>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lastRenderedPageBreak/>
              <w:t>10</w:t>
            </w:r>
          </w:p>
        </w:tc>
        <w:tc>
          <w:tcPr>
            <w:tcW w:w="1265" w:type="dxa"/>
            <w:gridSpan w:val="2"/>
          </w:tcPr>
          <w:p w:rsidR="00255FA6" w:rsidRPr="002D33E0" w:rsidRDefault="00255FA6" w:rsidP="004372D7">
            <w:pPr>
              <w:spacing w:after="0" w:line="240" w:lineRule="auto"/>
              <w:jc w:val="center"/>
              <w:rPr>
                <w:rFonts w:ascii="Times New Roman" w:eastAsia="Times New Roman" w:hAnsi="Times New Roman"/>
                <w:sz w:val="28"/>
                <w:szCs w:val="28"/>
                <w:lang w:eastAsia="ru-RU"/>
              </w:rPr>
            </w:pPr>
            <w:r w:rsidRPr="002D33E0">
              <w:rPr>
                <w:rFonts w:ascii="Times New Roman" w:eastAsia="Times New Roman" w:hAnsi="Times New Roman"/>
                <w:sz w:val="28"/>
                <w:szCs w:val="28"/>
                <w:lang w:eastAsia="ru-RU"/>
              </w:rPr>
              <w:t>1.8</w:t>
            </w:r>
          </w:p>
        </w:tc>
        <w:tc>
          <w:tcPr>
            <w:tcW w:w="8697" w:type="dxa"/>
            <w:gridSpan w:val="2"/>
          </w:tcPr>
          <w:p w:rsidR="00255FA6" w:rsidRPr="002D33E0" w:rsidRDefault="00255FA6" w:rsidP="004372D7">
            <w:pPr>
              <w:spacing w:after="0" w:line="240" w:lineRule="auto"/>
              <w:rPr>
                <w:rFonts w:ascii="Times New Roman" w:hAnsi="Times New Roman"/>
                <w:sz w:val="28"/>
                <w:szCs w:val="28"/>
              </w:rPr>
            </w:pPr>
            <w:r w:rsidRPr="002D33E0">
              <w:rPr>
                <w:rFonts w:ascii="Times New Roman" w:eastAsia="Times New Roman" w:hAnsi="Times New Roman"/>
                <w:sz w:val="28"/>
                <w:szCs w:val="28"/>
                <w:lang w:eastAsia="ru-RU"/>
              </w:rPr>
              <w:t xml:space="preserve">Боротьба українського народу  за свою незалежність </w:t>
            </w:r>
          </w:p>
        </w:tc>
        <w:tc>
          <w:tcPr>
            <w:tcW w:w="850" w:type="dxa"/>
          </w:tcPr>
          <w:p w:rsidR="00255FA6" w:rsidRPr="002D33E0" w:rsidRDefault="00255FA6" w:rsidP="004372D7">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4372D7">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Теор</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255FA6">
        <w:trPr>
          <w:trHeight w:val="340"/>
        </w:trPr>
        <w:tc>
          <w:tcPr>
            <w:tcW w:w="15701" w:type="dxa"/>
            <w:gridSpan w:val="11"/>
            <w:shd w:val="clear" w:color="auto" w:fill="92CDDC" w:themeFill="accent5" w:themeFillTint="99"/>
          </w:tcPr>
          <w:p w:rsidR="00255FA6" w:rsidRDefault="00255FA6" w:rsidP="00255FA6">
            <w:pPr>
              <w:spacing w:after="0" w:line="240" w:lineRule="auto"/>
              <w:ind w:left="142" w:hanging="142"/>
              <w:contextualSpacing/>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2. Загальновійськова підготовка</w:t>
            </w:r>
            <w:r>
              <w:rPr>
                <w:rFonts w:ascii="Times New Roman" w:eastAsia="Times New Roman" w:hAnsi="Times New Roman"/>
                <w:b/>
                <w:sz w:val="28"/>
                <w:szCs w:val="28"/>
                <w:lang w:eastAsia="ru-RU"/>
              </w:rPr>
              <w:t xml:space="preserve">  -  7год</w:t>
            </w:r>
          </w:p>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11</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2.1</w:t>
            </w:r>
          </w:p>
        </w:tc>
        <w:tc>
          <w:tcPr>
            <w:tcW w:w="8697" w:type="dxa"/>
            <w:gridSpan w:val="2"/>
          </w:tcPr>
          <w:p w:rsidR="00255FA6" w:rsidRPr="002D33E0" w:rsidRDefault="00255FA6" w:rsidP="00D74036">
            <w:pPr>
              <w:spacing w:after="0" w:line="240" w:lineRule="auto"/>
              <w:rPr>
                <w:rFonts w:ascii="Times New Roman" w:hAnsi="Times New Roman"/>
                <w:sz w:val="28"/>
                <w:szCs w:val="28"/>
              </w:rPr>
            </w:pPr>
            <w:r w:rsidRPr="00ED3AD2">
              <w:rPr>
                <w:rFonts w:ascii="Times New Roman" w:hAnsi="Times New Roman"/>
                <w:sz w:val="28"/>
                <w:szCs w:val="28"/>
              </w:rPr>
              <w:t>Основи загальновійськового бою</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12</w:t>
            </w:r>
          </w:p>
        </w:tc>
        <w:tc>
          <w:tcPr>
            <w:tcW w:w="1265" w:type="dxa"/>
            <w:gridSpan w:val="2"/>
          </w:tcPr>
          <w:p w:rsidR="00255FA6" w:rsidRPr="002D33E0" w:rsidRDefault="00255FA6" w:rsidP="00D7403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2.2</w:t>
            </w:r>
          </w:p>
        </w:tc>
        <w:tc>
          <w:tcPr>
            <w:tcW w:w="8697" w:type="dxa"/>
            <w:gridSpan w:val="2"/>
          </w:tcPr>
          <w:p w:rsidR="00255FA6" w:rsidRPr="002D33E0" w:rsidRDefault="00255FA6" w:rsidP="00D74036">
            <w:pPr>
              <w:spacing w:after="0" w:line="240" w:lineRule="auto"/>
              <w:rPr>
                <w:rFonts w:ascii="Times New Roman" w:hAnsi="Times New Roman"/>
                <w:sz w:val="28"/>
                <w:szCs w:val="28"/>
              </w:rPr>
            </w:pPr>
            <w:r w:rsidRPr="00ED3AD2">
              <w:rPr>
                <w:rFonts w:ascii="Times New Roman" w:hAnsi="Times New Roman"/>
                <w:sz w:val="28"/>
                <w:szCs w:val="28"/>
              </w:rPr>
              <w:t>Дії солдата у складі відділення під час наступу</w:t>
            </w:r>
            <w:r>
              <w:rPr>
                <w:rFonts w:ascii="Times New Roman" w:hAnsi="Times New Roman"/>
                <w:sz w:val="28"/>
                <w:szCs w:val="28"/>
              </w:rPr>
              <w:t xml:space="preserve"> та оборони.</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13</w:t>
            </w:r>
          </w:p>
        </w:tc>
        <w:tc>
          <w:tcPr>
            <w:tcW w:w="1265" w:type="dxa"/>
            <w:gridSpan w:val="2"/>
          </w:tcPr>
          <w:p w:rsidR="00255FA6" w:rsidRPr="002D33E0" w:rsidRDefault="00255FA6" w:rsidP="00D74036">
            <w:pPr>
              <w:spacing w:after="0" w:line="240" w:lineRule="auto"/>
              <w:jc w:val="center"/>
              <w:rPr>
                <w:rFonts w:ascii="Times New Roman" w:hAnsi="Times New Roman"/>
                <w:sz w:val="28"/>
                <w:szCs w:val="28"/>
              </w:rPr>
            </w:pPr>
            <w:r>
              <w:rPr>
                <w:rFonts w:ascii="Times New Roman" w:hAnsi="Times New Roman"/>
                <w:sz w:val="28"/>
                <w:szCs w:val="28"/>
              </w:rPr>
              <w:t>2.2</w:t>
            </w:r>
          </w:p>
        </w:tc>
        <w:tc>
          <w:tcPr>
            <w:tcW w:w="8697" w:type="dxa"/>
            <w:gridSpan w:val="2"/>
          </w:tcPr>
          <w:p w:rsidR="00255FA6" w:rsidRPr="002D33E0" w:rsidRDefault="00255FA6" w:rsidP="00D74036">
            <w:pPr>
              <w:spacing w:after="0" w:line="240" w:lineRule="auto"/>
              <w:contextualSpacing/>
              <w:rPr>
                <w:rFonts w:ascii="Times New Roman" w:eastAsia="Times New Roman" w:hAnsi="Times New Roman"/>
                <w:sz w:val="28"/>
                <w:szCs w:val="28"/>
                <w:lang w:eastAsia="ru-RU"/>
              </w:rPr>
            </w:pPr>
            <w:r w:rsidRPr="00ED3AD2">
              <w:rPr>
                <w:rFonts w:ascii="Times New Roman" w:hAnsi="Times New Roman"/>
                <w:sz w:val="28"/>
                <w:szCs w:val="28"/>
              </w:rPr>
              <w:t>Дії солдата у складі відділення під час наступу</w:t>
            </w:r>
            <w:r>
              <w:rPr>
                <w:rFonts w:ascii="Times New Roman" w:hAnsi="Times New Roman"/>
                <w:sz w:val="28"/>
                <w:szCs w:val="28"/>
              </w:rPr>
              <w:t xml:space="preserve"> та оборони.</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14</w:t>
            </w:r>
          </w:p>
        </w:tc>
        <w:tc>
          <w:tcPr>
            <w:tcW w:w="1265" w:type="dxa"/>
            <w:gridSpan w:val="2"/>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2</w:t>
            </w:r>
            <w:r>
              <w:rPr>
                <w:rFonts w:ascii="Times New Roman" w:hAnsi="Times New Roman"/>
                <w:sz w:val="28"/>
                <w:szCs w:val="28"/>
              </w:rPr>
              <w:t>.3</w:t>
            </w:r>
          </w:p>
        </w:tc>
        <w:tc>
          <w:tcPr>
            <w:tcW w:w="8697" w:type="dxa"/>
            <w:gridSpan w:val="2"/>
          </w:tcPr>
          <w:p w:rsidR="00255FA6" w:rsidRPr="002D33E0" w:rsidRDefault="00255FA6" w:rsidP="00D74036">
            <w:pPr>
              <w:spacing w:after="0" w:line="240" w:lineRule="auto"/>
              <w:rPr>
                <w:rFonts w:ascii="Times New Roman" w:hAnsi="Times New Roman"/>
                <w:sz w:val="28"/>
                <w:szCs w:val="28"/>
              </w:rPr>
            </w:pPr>
            <w:r w:rsidRPr="002D33E0">
              <w:rPr>
                <w:rFonts w:ascii="Times New Roman" w:hAnsi="Times New Roman"/>
                <w:sz w:val="28"/>
                <w:szCs w:val="28"/>
              </w:rPr>
              <w:t xml:space="preserve">Орієнтування на місцевості. Визначення </w:t>
            </w:r>
            <w:r w:rsidRPr="002D33E0">
              <w:rPr>
                <w:rFonts w:ascii="Times New Roman" w:eastAsia="Times New Roman" w:hAnsi="Times New Roman"/>
                <w:sz w:val="28"/>
                <w:szCs w:val="28"/>
                <w:lang w:eastAsia="ru-RU"/>
              </w:rPr>
              <w:t>азимуту. Рух за азимутом</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15</w:t>
            </w:r>
          </w:p>
        </w:tc>
        <w:tc>
          <w:tcPr>
            <w:tcW w:w="1265" w:type="dxa"/>
            <w:gridSpan w:val="2"/>
          </w:tcPr>
          <w:p w:rsidR="00255FA6" w:rsidRPr="002D33E0" w:rsidRDefault="00255FA6" w:rsidP="00D74036">
            <w:pPr>
              <w:spacing w:after="0" w:line="240" w:lineRule="auto"/>
              <w:jc w:val="center"/>
              <w:rPr>
                <w:rFonts w:ascii="Times New Roman" w:hAnsi="Times New Roman"/>
                <w:sz w:val="28"/>
                <w:szCs w:val="28"/>
              </w:rPr>
            </w:pPr>
            <w:r>
              <w:rPr>
                <w:rFonts w:ascii="Times New Roman" w:hAnsi="Times New Roman"/>
                <w:sz w:val="28"/>
                <w:szCs w:val="28"/>
              </w:rPr>
              <w:t>2.3</w:t>
            </w:r>
          </w:p>
        </w:tc>
        <w:tc>
          <w:tcPr>
            <w:tcW w:w="8697" w:type="dxa"/>
            <w:gridSpan w:val="2"/>
          </w:tcPr>
          <w:p w:rsidR="00255FA6" w:rsidRPr="002D33E0" w:rsidRDefault="00255FA6" w:rsidP="00D74036">
            <w:pPr>
              <w:spacing w:after="0" w:line="240" w:lineRule="auto"/>
              <w:rPr>
                <w:rFonts w:ascii="Times New Roman" w:hAnsi="Times New Roman"/>
                <w:sz w:val="28"/>
                <w:szCs w:val="28"/>
              </w:rPr>
            </w:pPr>
            <w:r w:rsidRPr="002D33E0">
              <w:rPr>
                <w:rFonts w:ascii="Times New Roman" w:hAnsi="Times New Roman"/>
                <w:sz w:val="28"/>
                <w:szCs w:val="28"/>
              </w:rPr>
              <w:t xml:space="preserve">Орієнтування на місцевості. Визначення </w:t>
            </w:r>
            <w:r w:rsidRPr="002D33E0">
              <w:rPr>
                <w:rFonts w:ascii="Times New Roman" w:eastAsia="Times New Roman" w:hAnsi="Times New Roman"/>
                <w:sz w:val="28"/>
                <w:szCs w:val="28"/>
                <w:lang w:eastAsia="ru-RU"/>
              </w:rPr>
              <w:t>азимуту. Рух за азимутом</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16</w:t>
            </w:r>
          </w:p>
        </w:tc>
        <w:tc>
          <w:tcPr>
            <w:tcW w:w="1265" w:type="dxa"/>
            <w:gridSpan w:val="2"/>
          </w:tcPr>
          <w:p w:rsidR="00255FA6" w:rsidRPr="002D33E0" w:rsidRDefault="00255FA6" w:rsidP="00D74036">
            <w:pPr>
              <w:spacing w:after="0" w:line="240" w:lineRule="auto"/>
              <w:jc w:val="center"/>
              <w:rPr>
                <w:rFonts w:ascii="Times New Roman" w:hAnsi="Times New Roman"/>
                <w:sz w:val="28"/>
                <w:szCs w:val="28"/>
              </w:rPr>
            </w:pPr>
            <w:r>
              <w:rPr>
                <w:rFonts w:ascii="Times New Roman" w:hAnsi="Times New Roman"/>
                <w:sz w:val="28"/>
                <w:szCs w:val="28"/>
              </w:rPr>
              <w:t>2.4</w:t>
            </w:r>
          </w:p>
        </w:tc>
        <w:tc>
          <w:tcPr>
            <w:tcW w:w="8697" w:type="dxa"/>
            <w:gridSpan w:val="2"/>
          </w:tcPr>
          <w:p w:rsidR="00255FA6" w:rsidRPr="002D33E0" w:rsidRDefault="00255FA6" w:rsidP="00D74036">
            <w:pPr>
              <w:spacing w:after="0" w:line="240" w:lineRule="auto"/>
              <w:rPr>
                <w:rFonts w:ascii="Times New Roman" w:hAnsi="Times New Roman"/>
                <w:sz w:val="28"/>
                <w:szCs w:val="28"/>
              </w:rPr>
            </w:pPr>
            <w:r w:rsidRPr="002D33E0">
              <w:rPr>
                <w:rFonts w:ascii="Times New Roman" w:hAnsi="Times New Roman"/>
                <w:sz w:val="28"/>
                <w:szCs w:val="28"/>
              </w:rPr>
              <w:t>Протипіхотні та протитанкові міни. Їх призначення та застосування</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D74036">
        <w:trPr>
          <w:trHeight w:val="340"/>
        </w:trPr>
        <w:tc>
          <w:tcPr>
            <w:tcW w:w="636" w:type="dxa"/>
          </w:tcPr>
          <w:p w:rsidR="00255FA6" w:rsidRPr="002D33E0" w:rsidRDefault="00255FA6" w:rsidP="00D74036">
            <w:pPr>
              <w:spacing w:after="0" w:line="240" w:lineRule="auto"/>
              <w:jc w:val="center"/>
              <w:rPr>
                <w:rFonts w:ascii="Times New Roman" w:hAnsi="Times New Roman"/>
                <w:sz w:val="28"/>
                <w:szCs w:val="28"/>
              </w:rPr>
            </w:pPr>
            <w:r w:rsidRPr="006E01F8">
              <w:rPr>
                <w:rFonts w:ascii="Times New Roman" w:hAnsi="Times New Roman"/>
                <w:sz w:val="28"/>
                <w:szCs w:val="28"/>
              </w:rPr>
              <w:t>17</w:t>
            </w:r>
          </w:p>
        </w:tc>
        <w:tc>
          <w:tcPr>
            <w:tcW w:w="1265" w:type="dxa"/>
            <w:gridSpan w:val="2"/>
          </w:tcPr>
          <w:p w:rsidR="00255FA6" w:rsidRPr="002D33E0" w:rsidRDefault="00255FA6" w:rsidP="00D74036">
            <w:pPr>
              <w:spacing w:after="0" w:line="240" w:lineRule="auto"/>
              <w:jc w:val="center"/>
              <w:rPr>
                <w:rFonts w:ascii="Times New Roman" w:hAnsi="Times New Roman"/>
                <w:sz w:val="28"/>
                <w:szCs w:val="28"/>
              </w:rPr>
            </w:pPr>
            <w:r>
              <w:rPr>
                <w:rFonts w:ascii="Times New Roman" w:hAnsi="Times New Roman"/>
                <w:sz w:val="28"/>
                <w:szCs w:val="28"/>
              </w:rPr>
              <w:t>2.4</w:t>
            </w:r>
          </w:p>
        </w:tc>
        <w:tc>
          <w:tcPr>
            <w:tcW w:w="8697" w:type="dxa"/>
            <w:gridSpan w:val="2"/>
          </w:tcPr>
          <w:p w:rsidR="00255FA6" w:rsidRPr="002D33E0" w:rsidRDefault="00255FA6" w:rsidP="00D74036">
            <w:pPr>
              <w:spacing w:after="0" w:line="240" w:lineRule="auto"/>
              <w:rPr>
                <w:rFonts w:ascii="Times New Roman" w:hAnsi="Times New Roman"/>
                <w:sz w:val="28"/>
                <w:szCs w:val="28"/>
              </w:rPr>
            </w:pPr>
            <w:r w:rsidRPr="002D33E0">
              <w:rPr>
                <w:rFonts w:ascii="Times New Roman" w:hAnsi="Times New Roman"/>
                <w:sz w:val="28"/>
                <w:szCs w:val="28"/>
              </w:rPr>
              <w:t>Протипіхотні та протитанкові міни. Їх призначення та застосування</w:t>
            </w:r>
          </w:p>
        </w:tc>
        <w:tc>
          <w:tcPr>
            <w:tcW w:w="850" w:type="dxa"/>
          </w:tcPr>
          <w:p w:rsidR="00255FA6" w:rsidRPr="002D33E0" w:rsidRDefault="00255FA6" w:rsidP="00D74036">
            <w:pPr>
              <w:spacing w:after="0" w:line="240" w:lineRule="auto"/>
              <w:jc w:val="center"/>
              <w:rPr>
                <w:rFonts w:ascii="Times New Roman" w:hAnsi="Times New Roman"/>
                <w:sz w:val="28"/>
                <w:szCs w:val="28"/>
              </w:rPr>
            </w:pPr>
            <w:r w:rsidRPr="002D33E0">
              <w:rPr>
                <w:rFonts w:ascii="Times New Roman" w:hAnsi="Times New Roman"/>
                <w:sz w:val="28"/>
                <w:szCs w:val="28"/>
              </w:rPr>
              <w:t>1</w:t>
            </w:r>
          </w:p>
        </w:tc>
        <w:tc>
          <w:tcPr>
            <w:tcW w:w="993" w:type="dxa"/>
          </w:tcPr>
          <w:p w:rsidR="00255FA6" w:rsidRPr="002D33E0" w:rsidRDefault="00255FA6" w:rsidP="00D74036">
            <w:pPr>
              <w:spacing w:after="0" w:line="240" w:lineRule="auto"/>
              <w:jc w:val="center"/>
              <w:rPr>
                <w:rFonts w:ascii="Times New Roman" w:hAnsi="Times New Roman"/>
                <w:sz w:val="28"/>
                <w:szCs w:val="28"/>
              </w:rPr>
            </w:pPr>
            <w:proofErr w:type="spellStart"/>
            <w:r w:rsidRPr="002D33E0">
              <w:rPr>
                <w:rFonts w:ascii="Times New Roman" w:hAnsi="Times New Roman"/>
                <w:sz w:val="28"/>
                <w:szCs w:val="28"/>
              </w:rPr>
              <w:t>Прак</w:t>
            </w:r>
            <w:proofErr w:type="spellEnd"/>
          </w:p>
        </w:tc>
        <w:tc>
          <w:tcPr>
            <w:tcW w:w="982" w:type="dxa"/>
          </w:tcPr>
          <w:p w:rsidR="00255FA6" w:rsidRPr="002D33E0" w:rsidRDefault="00255FA6" w:rsidP="00D74036">
            <w:pPr>
              <w:spacing w:after="0" w:line="240" w:lineRule="auto"/>
              <w:jc w:val="center"/>
              <w:rPr>
                <w:rFonts w:ascii="Times New Roman" w:hAnsi="Times New Roman"/>
                <w:sz w:val="28"/>
                <w:szCs w:val="28"/>
              </w:rPr>
            </w:pPr>
          </w:p>
        </w:tc>
        <w:tc>
          <w:tcPr>
            <w:tcW w:w="1134" w:type="dxa"/>
          </w:tcPr>
          <w:p w:rsidR="00255FA6" w:rsidRPr="002D33E0" w:rsidRDefault="00255FA6" w:rsidP="00D74036">
            <w:pPr>
              <w:spacing w:after="0" w:line="240" w:lineRule="auto"/>
              <w:jc w:val="center"/>
              <w:rPr>
                <w:rFonts w:ascii="Times New Roman" w:hAnsi="Times New Roman"/>
                <w:sz w:val="28"/>
                <w:szCs w:val="28"/>
              </w:rPr>
            </w:pPr>
          </w:p>
        </w:tc>
        <w:tc>
          <w:tcPr>
            <w:tcW w:w="1144" w:type="dxa"/>
            <w:gridSpan w:val="2"/>
          </w:tcPr>
          <w:p w:rsidR="00255FA6" w:rsidRPr="002D33E0" w:rsidRDefault="00255FA6" w:rsidP="00D74036">
            <w:pPr>
              <w:spacing w:after="0" w:line="240" w:lineRule="auto"/>
              <w:jc w:val="center"/>
              <w:rPr>
                <w:rFonts w:ascii="Times New Roman" w:hAnsi="Times New Roman"/>
                <w:sz w:val="28"/>
                <w:szCs w:val="28"/>
              </w:rPr>
            </w:pPr>
          </w:p>
        </w:tc>
      </w:tr>
      <w:tr w:rsidR="00255FA6" w:rsidRPr="00321262" w:rsidTr="00255FA6">
        <w:trPr>
          <w:trHeight w:val="340"/>
        </w:trPr>
        <w:tc>
          <w:tcPr>
            <w:tcW w:w="15701" w:type="dxa"/>
            <w:gridSpan w:val="11"/>
            <w:shd w:val="clear" w:color="auto" w:fill="92CDDC" w:themeFill="accent5" w:themeFillTint="99"/>
          </w:tcPr>
          <w:p w:rsidR="00255FA6" w:rsidRDefault="00255FA6" w:rsidP="00D74036">
            <w:pPr>
              <w:spacing w:after="0" w:line="240" w:lineRule="auto"/>
              <w:ind w:left="142" w:hanging="142"/>
              <w:contextualSpacing/>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Розділ 3</w:t>
            </w:r>
            <w:r>
              <w:rPr>
                <w:rFonts w:ascii="Times New Roman" w:eastAsia="Times New Roman" w:hAnsi="Times New Roman"/>
                <w:b/>
                <w:sz w:val="28"/>
                <w:szCs w:val="28"/>
                <w:lang w:eastAsia="ru-RU"/>
              </w:rPr>
              <w:t xml:space="preserve"> </w:t>
            </w:r>
            <w:r w:rsidRPr="00ED3AD2">
              <w:rPr>
                <w:rFonts w:ascii="Times New Roman" w:eastAsia="Times New Roman" w:hAnsi="Times New Roman"/>
                <w:b/>
                <w:sz w:val="28"/>
                <w:szCs w:val="28"/>
                <w:lang w:eastAsia="ru-RU"/>
              </w:rPr>
              <w:t>Вогнева підготовка</w:t>
            </w:r>
            <w:r>
              <w:rPr>
                <w:rFonts w:ascii="Times New Roman" w:eastAsia="Times New Roman" w:hAnsi="Times New Roman"/>
                <w:b/>
                <w:sz w:val="28"/>
                <w:szCs w:val="28"/>
                <w:lang w:eastAsia="ru-RU"/>
              </w:rPr>
              <w:t xml:space="preserve">  -  8год</w:t>
            </w:r>
          </w:p>
          <w:p w:rsidR="00255FA6" w:rsidRPr="006E01F8" w:rsidRDefault="00255FA6" w:rsidP="00D74036">
            <w:pPr>
              <w:spacing w:after="0" w:line="240" w:lineRule="auto"/>
              <w:ind w:left="142" w:hanging="142"/>
              <w:contextualSpacing/>
              <w:jc w:val="center"/>
              <w:rPr>
                <w:rFonts w:ascii="Times New Roman" w:eastAsia="Times New Roman" w:hAnsi="Times New Roman"/>
                <w:b/>
                <w:sz w:val="28"/>
                <w:szCs w:val="28"/>
                <w:lang w:eastAsia="ru-RU"/>
              </w:rPr>
            </w:pPr>
          </w:p>
        </w:tc>
      </w:tr>
      <w:tr w:rsidR="005F4E5D" w:rsidRPr="00321262" w:rsidTr="00D74036">
        <w:trPr>
          <w:trHeight w:val="340"/>
        </w:trPr>
        <w:tc>
          <w:tcPr>
            <w:tcW w:w="636"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18</w:t>
            </w:r>
          </w:p>
        </w:tc>
        <w:tc>
          <w:tcPr>
            <w:tcW w:w="1265" w:type="dxa"/>
            <w:gridSpan w:val="2"/>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3.1</w:t>
            </w:r>
          </w:p>
        </w:tc>
        <w:tc>
          <w:tcPr>
            <w:tcW w:w="8697" w:type="dxa"/>
            <w:gridSpan w:val="2"/>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Ознайомлення з будовою і бойовими властивостями автомата Калашникова та пневматичної гвинтівки</w:t>
            </w:r>
          </w:p>
        </w:tc>
        <w:tc>
          <w:tcPr>
            <w:tcW w:w="850"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5F4E5D" w:rsidRPr="006E01F8"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5F4E5D" w:rsidRPr="006E01F8" w:rsidRDefault="005F4E5D" w:rsidP="00D74036">
            <w:pPr>
              <w:spacing w:after="0" w:line="240" w:lineRule="auto"/>
              <w:jc w:val="center"/>
              <w:rPr>
                <w:rFonts w:ascii="Times New Roman" w:hAnsi="Times New Roman"/>
              </w:rPr>
            </w:pPr>
          </w:p>
        </w:tc>
        <w:tc>
          <w:tcPr>
            <w:tcW w:w="1134" w:type="dxa"/>
          </w:tcPr>
          <w:p w:rsidR="005F4E5D" w:rsidRPr="006E01F8" w:rsidRDefault="005F4E5D" w:rsidP="00D74036">
            <w:pPr>
              <w:spacing w:after="0" w:line="240" w:lineRule="auto"/>
              <w:jc w:val="center"/>
              <w:rPr>
                <w:rFonts w:ascii="Times New Roman" w:hAnsi="Times New Roman"/>
              </w:rPr>
            </w:pPr>
          </w:p>
        </w:tc>
        <w:tc>
          <w:tcPr>
            <w:tcW w:w="1144" w:type="dxa"/>
            <w:gridSpan w:val="2"/>
          </w:tcPr>
          <w:p w:rsidR="005F4E5D" w:rsidRPr="006E01F8" w:rsidRDefault="005F4E5D" w:rsidP="00D74036">
            <w:pPr>
              <w:spacing w:after="0" w:line="240" w:lineRule="auto"/>
              <w:jc w:val="center"/>
              <w:rPr>
                <w:rFonts w:ascii="Times New Roman" w:hAnsi="Times New Roman"/>
              </w:rPr>
            </w:pPr>
          </w:p>
        </w:tc>
      </w:tr>
      <w:tr w:rsidR="005F4E5D" w:rsidRPr="00321262" w:rsidTr="00D74036">
        <w:trPr>
          <w:trHeight w:val="340"/>
        </w:trPr>
        <w:tc>
          <w:tcPr>
            <w:tcW w:w="636"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19</w:t>
            </w:r>
          </w:p>
        </w:tc>
        <w:tc>
          <w:tcPr>
            <w:tcW w:w="1265" w:type="dxa"/>
            <w:gridSpan w:val="2"/>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3.1</w:t>
            </w:r>
          </w:p>
        </w:tc>
        <w:tc>
          <w:tcPr>
            <w:tcW w:w="8697" w:type="dxa"/>
            <w:gridSpan w:val="2"/>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Ознайомлення з будовою і бойовими властивостями автомата Калашникова та пневматичної гвинтівки</w:t>
            </w:r>
          </w:p>
        </w:tc>
        <w:tc>
          <w:tcPr>
            <w:tcW w:w="850"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5F4E5D" w:rsidRPr="00443C60"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5F4E5D" w:rsidRPr="006E01F8" w:rsidRDefault="005F4E5D" w:rsidP="00D74036">
            <w:pPr>
              <w:spacing w:after="0" w:line="240" w:lineRule="auto"/>
              <w:jc w:val="center"/>
              <w:rPr>
                <w:rFonts w:ascii="Times New Roman" w:hAnsi="Times New Roman"/>
              </w:rPr>
            </w:pPr>
          </w:p>
        </w:tc>
        <w:tc>
          <w:tcPr>
            <w:tcW w:w="1134" w:type="dxa"/>
          </w:tcPr>
          <w:p w:rsidR="005F4E5D" w:rsidRPr="006E01F8" w:rsidRDefault="005F4E5D" w:rsidP="00D74036">
            <w:pPr>
              <w:spacing w:after="0" w:line="240" w:lineRule="auto"/>
              <w:jc w:val="center"/>
              <w:rPr>
                <w:rFonts w:ascii="Times New Roman" w:hAnsi="Times New Roman"/>
              </w:rPr>
            </w:pPr>
          </w:p>
        </w:tc>
        <w:tc>
          <w:tcPr>
            <w:tcW w:w="1144" w:type="dxa"/>
            <w:gridSpan w:val="2"/>
          </w:tcPr>
          <w:p w:rsidR="005F4E5D" w:rsidRPr="006E01F8" w:rsidRDefault="005F4E5D" w:rsidP="00D74036">
            <w:pPr>
              <w:spacing w:after="0" w:line="240" w:lineRule="auto"/>
              <w:jc w:val="center"/>
              <w:rPr>
                <w:rFonts w:ascii="Times New Roman" w:hAnsi="Times New Roman"/>
              </w:rPr>
            </w:pPr>
          </w:p>
        </w:tc>
      </w:tr>
      <w:tr w:rsidR="005F4E5D" w:rsidRPr="00321262" w:rsidTr="00D74036">
        <w:trPr>
          <w:trHeight w:val="340"/>
        </w:trPr>
        <w:tc>
          <w:tcPr>
            <w:tcW w:w="636" w:type="dxa"/>
          </w:tcPr>
          <w:p w:rsidR="005F4E5D" w:rsidRPr="006E01F8" w:rsidRDefault="005F4E5D" w:rsidP="006853D4">
            <w:pPr>
              <w:spacing w:after="0" w:line="240" w:lineRule="auto"/>
              <w:jc w:val="center"/>
              <w:rPr>
                <w:rFonts w:ascii="Times New Roman" w:hAnsi="Times New Roman"/>
                <w:sz w:val="28"/>
                <w:szCs w:val="28"/>
              </w:rPr>
            </w:pPr>
            <w:r w:rsidRPr="006E01F8">
              <w:rPr>
                <w:rFonts w:ascii="Times New Roman" w:hAnsi="Times New Roman"/>
                <w:sz w:val="28"/>
                <w:szCs w:val="28"/>
              </w:rPr>
              <w:t>20</w:t>
            </w:r>
          </w:p>
        </w:tc>
        <w:tc>
          <w:tcPr>
            <w:tcW w:w="1265" w:type="dxa"/>
            <w:gridSpan w:val="2"/>
            <w:tcBorders>
              <w:right w:val="single" w:sz="4" w:space="0" w:color="auto"/>
            </w:tcBorders>
          </w:tcPr>
          <w:p w:rsidR="005F4E5D" w:rsidRPr="006E01F8"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Borders>
              <w:left w:val="single" w:sz="4" w:space="0" w:color="auto"/>
              <w:right w:val="single" w:sz="4" w:space="0" w:color="auto"/>
            </w:tcBorders>
          </w:tcPr>
          <w:p w:rsidR="005F4E5D" w:rsidRPr="006E01F8" w:rsidRDefault="005F4E5D" w:rsidP="00D74036">
            <w:pPr>
              <w:spacing w:after="0" w:line="240" w:lineRule="auto"/>
              <w:ind w:left="142" w:hanging="142"/>
              <w:contextualSpacing/>
              <w:rPr>
                <w:rFonts w:ascii="Times New Roman" w:hAnsi="Times New Roman"/>
                <w:sz w:val="28"/>
                <w:szCs w:val="28"/>
              </w:rPr>
            </w:pPr>
            <w:r w:rsidRPr="006E01F8">
              <w:rPr>
                <w:rFonts w:ascii="Times New Roman" w:hAnsi="Times New Roman"/>
                <w:sz w:val="28"/>
                <w:szCs w:val="28"/>
              </w:rPr>
              <w:t>Прийоми і правила стрільби з пневматичної гвинтівки</w:t>
            </w:r>
          </w:p>
        </w:tc>
        <w:tc>
          <w:tcPr>
            <w:tcW w:w="850" w:type="dxa"/>
            <w:tcBorders>
              <w:left w:val="single" w:sz="4" w:space="0" w:color="auto"/>
              <w:right w:val="single" w:sz="4" w:space="0" w:color="auto"/>
            </w:tcBorders>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Borders>
              <w:left w:val="single" w:sz="4" w:space="0" w:color="auto"/>
              <w:right w:val="single" w:sz="4" w:space="0" w:color="auto"/>
            </w:tcBorders>
          </w:tcPr>
          <w:p w:rsidR="005F4E5D" w:rsidRPr="006E01F8"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Borders>
              <w:left w:val="single" w:sz="4" w:space="0" w:color="auto"/>
              <w:right w:val="single" w:sz="4" w:space="0" w:color="auto"/>
            </w:tcBorders>
          </w:tcPr>
          <w:p w:rsidR="005F4E5D" w:rsidRPr="006E01F8" w:rsidRDefault="005F4E5D" w:rsidP="00D74036">
            <w:pPr>
              <w:spacing w:after="0" w:line="240" w:lineRule="auto"/>
              <w:jc w:val="center"/>
              <w:rPr>
                <w:rFonts w:ascii="Times New Roman" w:hAnsi="Times New Roman"/>
              </w:rPr>
            </w:pPr>
          </w:p>
        </w:tc>
        <w:tc>
          <w:tcPr>
            <w:tcW w:w="1134" w:type="dxa"/>
            <w:tcBorders>
              <w:left w:val="single" w:sz="4" w:space="0" w:color="auto"/>
              <w:right w:val="single" w:sz="4" w:space="0" w:color="auto"/>
            </w:tcBorders>
          </w:tcPr>
          <w:p w:rsidR="005F4E5D" w:rsidRPr="006E01F8" w:rsidRDefault="005F4E5D" w:rsidP="00D74036">
            <w:pPr>
              <w:spacing w:after="0" w:line="240" w:lineRule="auto"/>
              <w:jc w:val="center"/>
              <w:rPr>
                <w:rFonts w:ascii="Times New Roman" w:hAnsi="Times New Roman"/>
              </w:rPr>
            </w:pPr>
          </w:p>
        </w:tc>
        <w:tc>
          <w:tcPr>
            <w:tcW w:w="1144" w:type="dxa"/>
            <w:gridSpan w:val="2"/>
            <w:tcBorders>
              <w:left w:val="single" w:sz="4" w:space="0" w:color="auto"/>
            </w:tcBorders>
          </w:tcPr>
          <w:p w:rsidR="005F4E5D" w:rsidRPr="006E01F8" w:rsidRDefault="005F4E5D" w:rsidP="00D74036">
            <w:pPr>
              <w:spacing w:after="0" w:line="240" w:lineRule="auto"/>
              <w:jc w:val="center"/>
              <w:rPr>
                <w:rFonts w:ascii="Times New Roman" w:hAnsi="Times New Roman"/>
              </w:rPr>
            </w:pPr>
          </w:p>
        </w:tc>
      </w:tr>
      <w:tr w:rsidR="005F4E5D" w:rsidRPr="00321262" w:rsidTr="00D74036">
        <w:trPr>
          <w:trHeight w:val="340"/>
        </w:trPr>
        <w:tc>
          <w:tcPr>
            <w:tcW w:w="636" w:type="dxa"/>
          </w:tcPr>
          <w:p w:rsidR="005F4E5D" w:rsidRPr="006E01F8" w:rsidRDefault="005F4E5D" w:rsidP="006853D4">
            <w:pPr>
              <w:spacing w:after="0" w:line="240" w:lineRule="auto"/>
              <w:jc w:val="center"/>
              <w:rPr>
                <w:rFonts w:ascii="Times New Roman" w:hAnsi="Times New Roman"/>
                <w:sz w:val="28"/>
                <w:szCs w:val="28"/>
              </w:rPr>
            </w:pPr>
            <w:r w:rsidRPr="006E01F8">
              <w:rPr>
                <w:rFonts w:ascii="Times New Roman" w:hAnsi="Times New Roman"/>
                <w:sz w:val="28"/>
                <w:szCs w:val="28"/>
              </w:rPr>
              <w:t>21</w:t>
            </w:r>
          </w:p>
        </w:tc>
        <w:tc>
          <w:tcPr>
            <w:tcW w:w="1265" w:type="dxa"/>
            <w:gridSpan w:val="2"/>
            <w:tcBorders>
              <w:right w:val="single" w:sz="4" w:space="0" w:color="auto"/>
            </w:tcBorders>
          </w:tcPr>
          <w:p w:rsidR="005F4E5D" w:rsidRPr="006E01F8"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Borders>
              <w:left w:val="single" w:sz="4" w:space="0" w:color="auto"/>
              <w:right w:val="single" w:sz="4" w:space="0" w:color="auto"/>
            </w:tcBorders>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Прийоми і правила стрільби з пневматичної гвинтівки</w:t>
            </w:r>
          </w:p>
        </w:tc>
        <w:tc>
          <w:tcPr>
            <w:tcW w:w="850" w:type="dxa"/>
            <w:tcBorders>
              <w:left w:val="single" w:sz="4" w:space="0" w:color="auto"/>
              <w:right w:val="single" w:sz="4" w:space="0" w:color="auto"/>
            </w:tcBorders>
          </w:tcPr>
          <w:p w:rsidR="005F4E5D" w:rsidRPr="0036730A" w:rsidRDefault="005F4E5D" w:rsidP="00D74036">
            <w:pPr>
              <w:spacing w:after="0" w:line="240" w:lineRule="auto"/>
              <w:jc w:val="center"/>
              <w:rPr>
                <w:rFonts w:ascii="Times New Roman" w:hAnsi="Times New Roman"/>
                <w:sz w:val="28"/>
                <w:szCs w:val="28"/>
              </w:rPr>
            </w:pPr>
            <w:r w:rsidRPr="0036730A">
              <w:rPr>
                <w:rFonts w:ascii="Times New Roman" w:hAnsi="Times New Roman"/>
                <w:sz w:val="28"/>
                <w:szCs w:val="28"/>
              </w:rPr>
              <w:t>1</w:t>
            </w:r>
          </w:p>
        </w:tc>
        <w:tc>
          <w:tcPr>
            <w:tcW w:w="993" w:type="dxa"/>
            <w:tcBorders>
              <w:left w:val="single" w:sz="4" w:space="0" w:color="auto"/>
              <w:right w:val="single" w:sz="4" w:space="0" w:color="auto"/>
            </w:tcBorders>
          </w:tcPr>
          <w:p w:rsidR="005F4E5D" w:rsidRPr="00443C60"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Borders>
              <w:left w:val="single" w:sz="4" w:space="0" w:color="auto"/>
              <w:right w:val="single" w:sz="4" w:space="0" w:color="auto"/>
            </w:tcBorders>
          </w:tcPr>
          <w:p w:rsidR="005F4E5D" w:rsidRPr="006E01F8" w:rsidRDefault="005F4E5D" w:rsidP="00D74036">
            <w:pPr>
              <w:spacing w:after="0" w:line="240" w:lineRule="auto"/>
              <w:jc w:val="center"/>
              <w:rPr>
                <w:rFonts w:ascii="Times New Roman" w:hAnsi="Times New Roman"/>
                <w:b/>
                <w:i/>
                <w:color w:val="FF0000"/>
                <w:sz w:val="32"/>
                <w:szCs w:val="32"/>
                <w:u w:val="single"/>
              </w:rPr>
            </w:pPr>
          </w:p>
        </w:tc>
        <w:tc>
          <w:tcPr>
            <w:tcW w:w="1142" w:type="dxa"/>
            <w:gridSpan w:val="2"/>
            <w:tcBorders>
              <w:left w:val="single" w:sz="4" w:space="0" w:color="auto"/>
              <w:right w:val="single" w:sz="4" w:space="0" w:color="auto"/>
            </w:tcBorders>
          </w:tcPr>
          <w:p w:rsidR="005F4E5D" w:rsidRPr="006E01F8" w:rsidRDefault="005F4E5D" w:rsidP="00D74036">
            <w:pPr>
              <w:spacing w:after="0" w:line="240" w:lineRule="auto"/>
              <w:jc w:val="center"/>
              <w:rPr>
                <w:rFonts w:ascii="Times New Roman" w:hAnsi="Times New Roman"/>
                <w:b/>
                <w:i/>
                <w:color w:val="FF0000"/>
                <w:sz w:val="32"/>
                <w:szCs w:val="32"/>
                <w:u w:val="single"/>
              </w:rPr>
            </w:pPr>
          </w:p>
        </w:tc>
        <w:tc>
          <w:tcPr>
            <w:tcW w:w="1136" w:type="dxa"/>
            <w:tcBorders>
              <w:left w:val="single" w:sz="4" w:space="0" w:color="auto"/>
            </w:tcBorders>
          </w:tcPr>
          <w:p w:rsidR="005F4E5D" w:rsidRPr="006E01F8" w:rsidRDefault="005F4E5D" w:rsidP="00D74036">
            <w:pPr>
              <w:spacing w:after="0" w:line="240" w:lineRule="auto"/>
              <w:jc w:val="center"/>
              <w:rPr>
                <w:rFonts w:ascii="Times New Roman" w:hAnsi="Times New Roman"/>
                <w:b/>
                <w:i/>
                <w:color w:val="FF0000"/>
                <w:sz w:val="32"/>
                <w:szCs w:val="32"/>
                <w:u w:val="single"/>
              </w:rPr>
            </w:pPr>
          </w:p>
        </w:tc>
      </w:tr>
      <w:tr w:rsidR="005F4E5D" w:rsidRPr="00B55CF3" w:rsidTr="00D74036">
        <w:trPr>
          <w:trHeight w:val="340"/>
        </w:trPr>
        <w:tc>
          <w:tcPr>
            <w:tcW w:w="636" w:type="dxa"/>
          </w:tcPr>
          <w:p w:rsidR="005F4E5D" w:rsidRPr="006E01F8" w:rsidRDefault="005F4E5D" w:rsidP="006853D4">
            <w:pPr>
              <w:spacing w:after="0" w:line="240" w:lineRule="auto"/>
              <w:jc w:val="center"/>
              <w:rPr>
                <w:rFonts w:ascii="Times New Roman" w:hAnsi="Times New Roman"/>
                <w:sz w:val="28"/>
                <w:szCs w:val="28"/>
              </w:rPr>
            </w:pPr>
            <w:r w:rsidRPr="006E01F8">
              <w:rPr>
                <w:rFonts w:ascii="Times New Roman" w:hAnsi="Times New Roman"/>
                <w:sz w:val="28"/>
                <w:szCs w:val="28"/>
              </w:rPr>
              <w:t>22</w:t>
            </w:r>
          </w:p>
        </w:tc>
        <w:tc>
          <w:tcPr>
            <w:tcW w:w="1265" w:type="dxa"/>
            <w:gridSpan w:val="2"/>
          </w:tcPr>
          <w:p w:rsidR="005F4E5D" w:rsidRPr="006E01F8"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Borders>
              <w:right w:val="single" w:sz="4" w:space="0" w:color="auto"/>
            </w:tcBorders>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Прийоми і правила стрільби з пневматичної гвинтівки</w:t>
            </w:r>
          </w:p>
        </w:tc>
        <w:tc>
          <w:tcPr>
            <w:tcW w:w="850" w:type="dxa"/>
            <w:tcBorders>
              <w:left w:val="single" w:sz="4" w:space="0" w:color="auto"/>
            </w:tcBorders>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5F4E5D" w:rsidRPr="006E01F8"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5F4E5D" w:rsidRPr="006E01F8" w:rsidRDefault="005F4E5D" w:rsidP="00D74036">
            <w:pPr>
              <w:spacing w:after="0" w:line="240" w:lineRule="auto"/>
              <w:jc w:val="center"/>
              <w:rPr>
                <w:rFonts w:ascii="Times New Roman" w:hAnsi="Times New Roman"/>
              </w:rPr>
            </w:pPr>
          </w:p>
        </w:tc>
        <w:tc>
          <w:tcPr>
            <w:tcW w:w="1134" w:type="dxa"/>
            <w:tcBorders>
              <w:right w:val="single" w:sz="4" w:space="0" w:color="auto"/>
            </w:tcBorders>
          </w:tcPr>
          <w:p w:rsidR="005F4E5D" w:rsidRPr="006E01F8" w:rsidRDefault="005F4E5D" w:rsidP="00D74036">
            <w:pPr>
              <w:spacing w:after="0" w:line="240" w:lineRule="auto"/>
              <w:jc w:val="center"/>
              <w:rPr>
                <w:rFonts w:ascii="Times New Roman" w:hAnsi="Times New Roman"/>
              </w:rPr>
            </w:pPr>
          </w:p>
        </w:tc>
        <w:tc>
          <w:tcPr>
            <w:tcW w:w="1144" w:type="dxa"/>
            <w:gridSpan w:val="2"/>
            <w:tcBorders>
              <w:left w:val="single" w:sz="4" w:space="0" w:color="auto"/>
            </w:tcBorders>
          </w:tcPr>
          <w:p w:rsidR="005F4E5D" w:rsidRPr="006E01F8" w:rsidRDefault="005F4E5D" w:rsidP="00D74036">
            <w:pPr>
              <w:spacing w:after="0" w:line="240" w:lineRule="auto"/>
              <w:jc w:val="center"/>
              <w:rPr>
                <w:rFonts w:ascii="Times New Roman" w:hAnsi="Times New Roman"/>
              </w:rPr>
            </w:pPr>
          </w:p>
        </w:tc>
      </w:tr>
      <w:tr w:rsidR="005F4E5D" w:rsidRPr="00B55CF3" w:rsidTr="00D74036">
        <w:trPr>
          <w:trHeight w:val="340"/>
        </w:trPr>
        <w:tc>
          <w:tcPr>
            <w:tcW w:w="636"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23</w:t>
            </w:r>
          </w:p>
        </w:tc>
        <w:tc>
          <w:tcPr>
            <w:tcW w:w="1265" w:type="dxa"/>
            <w:gridSpan w:val="2"/>
          </w:tcPr>
          <w:p w:rsidR="005F4E5D" w:rsidRPr="006E01F8"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3.2</w:t>
            </w:r>
          </w:p>
        </w:tc>
        <w:tc>
          <w:tcPr>
            <w:tcW w:w="8697" w:type="dxa"/>
            <w:gridSpan w:val="2"/>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Прийоми і правила стрільби з пневматичної гвинтівки</w:t>
            </w:r>
          </w:p>
        </w:tc>
        <w:tc>
          <w:tcPr>
            <w:tcW w:w="850"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5F4E5D" w:rsidRPr="006E01F8"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5F4E5D" w:rsidRPr="006E01F8" w:rsidRDefault="005F4E5D" w:rsidP="00D74036">
            <w:pPr>
              <w:spacing w:after="0" w:line="240" w:lineRule="auto"/>
              <w:jc w:val="center"/>
              <w:rPr>
                <w:rFonts w:ascii="Times New Roman" w:hAnsi="Times New Roman"/>
              </w:rPr>
            </w:pPr>
          </w:p>
        </w:tc>
        <w:tc>
          <w:tcPr>
            <w:tcW w:w="1134" w:type="dxa"/>
          </w:tcPr>
          <w:p w:rsidR="005F4E5D" w:rsidRPr="006E01F8" w:rsidRDefault="005F4E5D" w:rsidP="00D74036">
            <w:pPr>
              <w:spacing w:after="0" w:line="240" w:lineRule="auto"/>
              <w:jc w:val="center"/>
              <w:rPr>
                <w:rFonts w:ascii="Times New Roman" w:hAnsi="Times New Roman"/>
              </w:rPr>
            </w:pPr>
          </w:p>
        </w:tc>
        <w:tc>
          <w:tcPr>
            <w:tcW w:w="1144" w:type="dxa"/>
            <w:gridSpan w:val="2"/>
          </w:tcPr>
          <w:p w:rsidR="005F4E5D" w:rsidRPr="006E01F8" w:rsidRDefault="005F4E5D" w:rsidP="00D74036">
            <w:pPr>
              <w:spacing w:after="0" w:line="240" w:lineRule="auto"/>
              <w:jc w:val="center"/>
              <w:rPr>
                <w:rFonts w:ascii="Times New Roman" w:hAnsi="Times New Roman"/>
              </w:rPr>
            </w:pPr>
          </w:p>
        </w:tc>
      </w:tr>
      <w:tr w:rsidR="005F4E5D" w:rsidRPr="00B55CF3" w:rsidTr="00D74036">
        <w:trPr>
          <w:trHeight w:val="340"/>
        </w:trPr>
        <w:tc>
          <w:tcPr>
            <w:tcW w:w="636"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24</w:t>
            </w:r>
          </w:p>
        </w:tc>
        <w:tc>
          <w:tcPr>
            <w:tcW w:w="1265" w:type="dxa"/>
            <w:gridSpan w:val="2"/>
          </w:tcPr>
          <w:p w:rsidR="005F4E5D" w:rsidRPr="006E01F8"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3.3</w:t>
            </w:r>
          </w:p>
        </w:tc>
        <w:tc>
          <w:tcPr>
            <w:tcW w:w="8697" w:type="dxa"/>
            <w:gridSpan w:val="2"/>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Матеріальна частина ручних осколкових гранат. Прийоми й правила метання гранат</w:t>
            </w:r>
          </w:p>
        </w:tc>
        <w:tc>
          <w:tcPr>
            <w:tcW w:w="850"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5F4E5D" w:rsidRPr="006E01F8"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p w:rsidR="005F4E5D" w:rsidRPr="006E01F8" w:rsidRDefault="005F4E5D" w:rsidP="00D74036">
            <w:pPr>
              <w:spacing w:after="0" w:line="240" w:lineRule="auto"/>
              <w:jc w:val="center"/>
              <w:rPr>
                <w:rFonts w:ascii="Times New Roman" w:hAnsi="Times New Roman"/>
                <w:sz w:val="28"/>
                <w:szCs w:val="28"/>
              </w:rPr>
            </w:pPr>
          </w:p>
        </w:tc>
        <w:tc>
          <w:tcPr>
            <w:tcW w:w="982" w:type="dxa"/>
          </w:tcPr>
          <w:p w:rsidR="005F4E5D" w:rsidRPr="006E01F8" w:rsidRDefault="005F4E5D" w:rsidP="00D74036">
            <w:pPr>
              <w:spacing w:after="0" w:line="240" w:lineRule="auto"/>
              <w:jc w:val="center"/>
              <w:rPr>
                <w:rFonts w:ascii="Times New Roman" w:hAnsi="Times New Roman"/>
              </w:rPr>
            </w:pPr>
          </w:p>
        </w:tc>
        <w:tc>
          <w:tcPr>
            <w:tcW w:w="1134" w:type="dxa"/>
          </w:tcPr>
          <w:p w:rsidR="005F4E5D" w:rsidRPr="006E01F8" w:rsidRDefault="005F4E5D" w:rsidP="00D74036">
            <w:pPr>
              <w:spacing w:after="0" w:line="240" w:lineRule="auto"/>
              <w:jc w:val="center"/>
              <w:rPr>
                <w:rFonts w:ascii="Times New Roman" w:hAnsi="Times New Roman"/>
              </w:rPr>
            </w:pPr>
          </w:p>
        </w:tc>
        <w:tc>
          <w:tcPr>
            <w:tcW w:w="1144" w:type="dxa"/>
            <w:gridSpan w:val="2"/>
          </w:tcPr>
          <w:p w:rsidR="005F4E5D" w:rsidRPr="006E01F8" w:rsidRDefault="005F4E5D" w:rsidP="00D74036">
            <w:pPr>
              <w:spacing w:after="0" w:line="240" w:lineRule="auto"/>
              <w:jc w:val="center"/>
              <w:rPr>
                <w:rFonts w:ascii="Times New Roman" w:hAnsi="Times New Roman"/>
              </w:rPr>
            </w:pPr>
          </w:p>
        </w:tc>
      </w:tr>
      <w:tr w:rsidR="005F4E5D" w:rsidRPr="00B55CF3" w:rsidTr="00D74036">
        <w:trPr>
          <w:trHeight w:val="340"/>
        </w:trPr>
        <w:tc>
          <w:tcPr>
            <w:tcW w:w="636" w:type="dxa"/>
          </w:tcPr>
          <w:p w:rsidR="005F4E5D" w:rsidRPr="006E01F8"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25</w:t>
            </w:r>
          </w:p>
        </w:tc>
        <w:tc>
          <w:tcPr>
            <w:tcW w:w="1265" w:type="dxa"/>
            <w:gridSpan w:val="2"/>
          </w:tcPr>
          <w:p w:rsidR="005F4E5D" w:rsidRPr="006E01F8"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3.3</w:t>
            </w:r>
          </w:p>
        </w:tc>
        <w:tc>
          <w:tcPr>
            <w:tcW w:w="8697" w:type="dxa"/>
            <w:gridSpan w:val="2"/>
          </w:tcPr>
          <w:p w:rsidR="005F4E5D" w:rsidRPr="006E01F8" w:rsidRDefault="005F4E5D" w:rsidP="00D74036">
            <w:pPr>
              <w:spacing w:after="0" w:line="240" w:lineRule="auto"/>
              <w:rPr>
                <w:rFonts w:ascii="Times New Roman" w:hAnsi="Times New Roman"/>
              </w:rPr>
            </w:pPr>
            <w:r w:rsidRPr="006E01F8">
              <w:rPr>
                <w:rFonts w:ascii="Times New Roman" w:hAnsi="Times New Roman"/>
                <w:sz w:val="28"/>
                <w:szCs w:val="28"/>
              </w:rPr>
              <w:t>Матеріальна частина ручних осколкових гранат. Прийоми й правила метання гранат</w:t>
            </w:r>
          </w:p>
        </w:tc>
        <w:tc>
          <w:tcPr>
            <w:tcW w:w="850" w:type="dxa"/>
          </w:tcPr>
          <w:p w:rsidR="005F4E5D" w:rsidRPr="006E01F8" w:rsidRDefault="005F4E5D" w:rsidP="00D74036">
            <w:pPr>
              <w:spacing w:after="0" w:line="240" w:lineRule="auto"/>
              <w:jc w:val="center"/>
              <w:rPr>
                <w:rFonts w:ascii="Times New Roman" w:hAnsi="Times New Roman"/>
                <w:sz w:val="28"/>
                <w:szCs w:val="28"/>
              </w:rPr>
            </w:pPr>
            <w:r w:rsidRPr="006E01F8">
              <w:rPr>
                <w:rFonts w:ascii="Times New Roman" w:hAnsi="Times New Roman"/>
                <w:sz w:val="28"/>
                <w:szCs w:val="28"/>
              </w:rPr>
              <w:t>1</w:t>
            </w:r>
          </w:p>
        </w:tc>
        <w:tc>
          <w:tcPr>
            <w:tcW w:w="993" w:type="dxa"/>
          </w:tcPr>
          <w:p w:rsidR="005F4E5D" w:rsidRPr="006E01F8" w:rsidRDefault="005F4E5D" w:rsidP="00D74036">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p w:rsidR="005F4E5D" w:rsidRPr="006E01F8" w:rsidRDefault="005F4E5D" w:rsidP="00D74036">
            <w:pPr>
              <w:spacing w:after="0" w:line="240" w:lineRule="auto"/>
              <w:jc w:val="center"/>
              <w:rPr>
                <w:rFonts w:ascii="Times New Roman" w:hAnsi="Times New Roman"/>
                <w:sz w:val="28"/>
                <w:szCs w:val="28"/>
              </w:rPr>
            </w:pPr>
          </w:p>
        </w:tc>
        <w:tc>
          <w:tcPr>
            <w:tcW w:w="982" w:type="dxa"/>
          </w:tcPr>
          <w:p w:rsidR="005F4E5D" w:rsidRPr="006E01F8" w:rsidRDefault="005F4E5D" w:rsidP="00D74036">
            <w:pPr>
              <w:spacing w:after="0" w:line="240" w:lineRule="auto"/>
              <w:jc w:val="center"/>
              <w:rPr>
                <w:rFonts w:ascii="Times New Roman" w:hAnsi="Times New Roman"/>
              </w:rPr>
            </w:pPr>
          </w:p>
        </w:tc>
        <w:tc>
          <w:tcPr>
            <w:tcW w:w="1134" w:type="dxa"/>
          </w:tcPr>
          <w:p w:rsidR="005F4E5D" w:rsidRPr="006E01F8" w:rsidRDefault="005F4E5D" w:rsidP="00D74036">
            <w:pPr>
              <w:spacing w:after="0" w:line="240" w:lineRule="auto"/>
              <w:jc w:val="center"/>
              <w:rPr>
                <w:rFonts w:ascii="Times New Roman" w:hAnsi="Times New Roman"/>
              </w:rPr>
            </w:pPr>
          </w:p>
        </w:tc>
        <w:tc>
          <w:tcPr>
            <w:tcW w:w="1144" w:type="dxa"/>
            <w:gridSpan w:val="2"/>
          </w:tcPr>
          <w:p w:rsidR="005F4E5D" w:rsidRPr="006E01F8" w:rsidRDefault="005F4E5D" w:rsidP="00D74036">
            <w:pPr>
              <w:spacing w:after="0" w:line="240" w:lineRule="auto"/>
              <w:jc w:val="center"/>
              <w:rPr>
                <w:rFonts w:ascii="Times New Roman" w:hAnsi="Times New Roman"/>
              </w:rPr>
            </w:pPr>
          </w:p>
        </w:tc>
      </w:tr>
      <w:tr w:rsidR="005F4E5D" w:rsidRPr="00B55CF3" w:rsidTr="005F4E5D">
        <w:trPr>
          <w:trHeight w:val="340"/>
        </w:trPr>
        <w:tc>
          <w:tcPr>
            <w:tcW w:w="15701" w:type="dxa"/>
            <w:gridSpan w:val="11"/>
            <w:shd w:val="clear" w:color="auto" w:fill="92CDDC" w:themeFill="accent5" w:themeFillTint="99"/>
          </w:tcPr>
          <w:p w:rsidR="005F4E5D" w:rsidRDefault="005F4E5D" w:rsidP="00D74036">
            <w:pPr>
              <w:spacing w:after="0" w:line="240" w:lineRule="auto"/>
              <w:ind w:left="142" w:hanging="142"/>
              <w:jc w:val="center"/>
              <w:rPr>
                <w:rFonts w:ascii="Times New Roman" w:eastAsia="Times New Roman" w:hAnsi="Times New Roman"/>
                <w:b/>
                <w:sz w:val="28"/>
                <w:szCs w:val="28"/>
                <w:lang w:eastAsia="ru-RU"/>
              </w:rPr>
            </w:pPr>
            <w:r w:rsidRPr="00C44EDE">
              <w:rPr>
                <w:rFonts w:ascii="Times New Roman" w:eastAsia="Times New Roman" w:hAnsi="Times New Roman"/>
                <w:b/>
                <w:sz w:val="28"/>
                <w:szCs w:val="28"/>
                <w:lang w:eastAsia="ru-RU"/>
              </w:rPr>
              <w:t>Розділ 4</w:t>
            </w:r>
            <w:r>
              <w:rPr>
                <w:rFonts w:ascii="Times New Roman" w:eastAsia="Times New Roman" w:hAnsi="Times New Roman"/>
                <w:b/>
                <w:sz w:val="28"/>
                <w:szCs w:val="28"/>
                <w:lang w:eastAsia="ru-RU"/>
              </w:rPr>
              <w:t>.</w:t>
            </w:r>
            <w:r w:rsidRPr="00C44EDE">
              <w:rPr>
                <w:rFonts w:ascii="Times New Roman" w:eastAsia="Times New Roman" w:hAnsi="Times New Roman"/>
                <w:b/>
                <w:sz w:val="28"/>
                <w:szCs w:val="28"/>
                <w:lang w:eastAsia="ru-RU"/>
              </w:rPr>
              <w:t>Долікарська допомога</w:t>
            </w:r>
            <w:r>
              <w:rPr>
                <w:rFonts w:ascii="Times New Roman" w:eastAsia="Times New Roman" w:hAnsi="Times New Roman"/>
                <w:b/>
                <w:sz w:val="28"/>
                <w:szCs w:val="28"/>
                <w:lang w:eastAsia="ru-RU"/>
              </w:rPr>
              <w:t xml:space="preserve">  -  5год</w:t>
            </w:r>
          </w:p>
          <w:p w:rsidR="005F4E5D" w:rsidRPr="00443C60" w:rsidRDefault="005F4E5D" w:rsidP="00D74036">
            <w:pPr>
              <w:spacing w:after="0" w:line="240" w:lineRule="auto"/>
              <w:ind w:left="142" w:hanging="142"/>
              <w:jc w:val="center"/>
              <w:rPr>
                <w:rFonts w:ascii="Times New Roman" w:eastAsia="Times New Roman" w:hAnsi="Times New Roman"/>
                <w:b/>
                <w:sz w:val="28"/>
                <w:szCs w:val="28"/>
                <w:lang w:eastAsia="ru-RU"/>
              </w:rPr>
            </w:pPr>
          </w:p>
        </w:tc>
      </w:tr>
      <w:tr w:rsidR="005F4E5D" w:rsidRPr="00B55CF3" w:rsidTr="00D74036">
        <w:trPr>
          <w:trHeight w:val="340"/>
        </w:trPr>
        <w:tc>
          <w:tcPr>
            <w:tcW w:w="675" w:type="dxa"/>
            <w:gridSpan w:val="2"/>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26</w:t>
            </w:r>
          </w:p>
        </w:tc>
        <w:tc>
          <w:tcPr>
            <w:tcW w:w="1226" w:type="dxa"/>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4.1</w:t>
            </w:r>
          </w:p>
        </w:tc>
        <w:tc>
          <w:tcPr>
            <w:tcW w:w="8697" w:type="dxa"/>
            <w:gridSpan w:val="2"/>
          </w:tcPr>
          <w:p w:rsidR="005F4E5D" w:rsidRPr="00443C60" w:rsidRDefault="005F4E5D" w:rsidP="005F4E5D">
            <w:pPr>
              <w:tabs>
                <w:tab w:val="right" w:pos="785"/>
                <w:tab w:val="right" w:pos="4395"/>
                <w:tab w:val="right" w:pos="5954"/>
              </w:tabs>
              <w:spacing w:after="0" w:line="240" w:lineRule="auto"/>
              <w:jc w:val="both"/>
              <w:rPr>
                <w:rFonts w:ascii="Times New Roman" w:hAnsi="Times New Roman"/>
                <w:sz w:val="28"/>
                <w:szCs w:val="28"/>
              </w:rPr>
            </w:pPr>
            <w:r w:rsidRPr="00443C60">
              <w:rPr>
                <w:rFonts w:ascii="Times New Roman" w:hAnsi="Times New Roman"/>
                <w:sz w:val="28"/>
                <w:szCs w:val="28"/>
              </w:rPr>
              <w:t>Види ран та їх обро</w:t>
            </w:r>
            <w:r>
              <w:rPr>
                <w:rFonts w:ascii="Times New Roman" w:hAnsi="Times New Roman"/>
                <w:sz w:val="28"/>
                <w:szCs w:val="28"/>
              </w:rPr>
              <w:t>б</w:t>
            </w:r>
            <w:r w:rsidRPr="00443C60">
              <w:rPr>
                <w:rFonts w:ascii="Times New Roman" w:hAnsi="Times New Roman"/>
                <w:sz w:val="28"/>
                <w:szCs w:val="28"/>
              </w:rPr>
              <w:t>ка</w:t>
            </w:r>
          </w:p>
        </w:tc>
        <w:tc>
          <w:tcPr>
            <w:tcW w:w="850" w:type="dxa"/>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5F4E5D" w:rsidRPr="00443C60" w:rsidRDefault="005F4E5D" w:rsidP="005F4E5D">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5F4E5D" w:rsidRPr="00443C60" w:rsidRDefault="005F4E5D" w:rsidP="00D74036">
            <w:pPr>
              <w:spacing w:after="0" w:line="240" w:lineRule="auto"/>
              <w:jc w:val="center"/>
              <w:rPr>
                <w:rFonts w:ascii="Times New Roman" w:hAnsi="Times New Roman"/>
                <w:sz w:val="28"/>
                <w:szCs w:val="28"/>
              </w:rPr>
            </w:pPr>
          </w:p>
        </w:tc>
        <w:tc>
          <w:tcPr>
            <w:tcW w:w="1134" w:type="dxa"/>
          </w:tcPr>
          <w:p w:rsidR="005F4E5D" w:rsidRPr="00443C60" w:rsidRDefault="005F4E5D" w:rsidP="00D74036">
            <w:pPr>
              <w:spacing w:after="0" w:line="240" w:lineRule="auto"/>
              <w:jc w:val="center"/>
              <w:rPr>
                <w:rFonts w:ascii="Times New Roman" w:hAnsi="Times New Roman"/>
                <w:sz w:val="28"/>
                <w:szCs w:val="28"/>
              </w:rPr>
            </w:pPr>
          </w:p>
        </w:tc>
        <w:tc>
          <w:tcPr>
            <w:tcW w:w="1144" w:type="dxa"/>
            <w:gridSpan w:val="2"/>
          </w:tcPr>
          <w:p w:rsidR="005F4E5D" w:rsidRPr="00443C60" w:rsidRDefault="005F4E5D" w:rsidP="00D74036">
            <w:pPr>
              <w:spacing w:after="0" w:line="240" w:lineRule="auto"/>
              <w:jc w:val="center"/>
              <w:rPr>
                <w:rFonts w:ascii="Times New Roman" w:hAnsi="Times New Roman"/>
                <w:sz w:val="28"/>
                <w:szCs w:val="28"/>
              </w:rPr>
            </w:pPr>
          </w:p>
        </w:tc>
      </w:tr>
      <w:tr w:rsidR="005F4E5D" w:rsidRPr="00B55CF3" w:rsidTr="00D74036">
        <w:trPr>
          <w:trHeight w:val="340"/>
        </w:trPr>
        <w:tc>
          <w:tcPr>
            <w:tcW w:w="675" w:type="dxa"/>
            <w:gridSpan w:val="2"/>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27</w:t>
            </w:r>
          </w:p>
        </w:tc>
        <w:tc>
          <w:tcPr>
            <w:tcW w:w="1226" w:type="dxa"/>
          </w:tcPr>
          <w:p w:rsidR="005F4E5D" w:rsidRPr="00443C60"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4.2</w:t>
            </w:r>
          </w:p>
        </w:tc>
        <w:tc>
          <w:tcPr>
            <w:tcW w:w="8697" w:type="dxa"/>
            <w:gridSpan w:val="2"/>
          </w:tcPr>
          <w:p w:rsidR="005F4E5D" w:rsidRPr="00443C60" w:rsidRDefault="005F4E5D" w:rsidP="00D74036">
            <w:pPr>
              <w:spacing w:after="0" w:line="240" w:lineRule="auto"/>
              <w:rPr>
                <w:rFonts w:ascii="Times New Roman" w:hAnsi="Times New Roman"/>
                <w:sz w:val="28"/>
                <w:szCs w:val="28"/>
              </w:rPr>
            </w:pPr>
            <w:r w:rsidRPr="00443C60">
              <w:rPr>
                <w:rFonts w:ascii="Times New Roman" w:eastAsia="Times New Roman" w:hAnsi="Times New Roman"/>
                <w:sz w:val="28"/>
                <w:szCs w:val="28"/>
                <w:lang w:eastAsia="ru-RU"/>
              </w:rPr>
              <w:t>Переломи кісток та закриті ушкодження</w:t>
            </w:r>
          </w:p>
        </w:tc>
        <w:tc>
          <w:tcPr>
            <w:tcW w:w="850" w:type="dxa"/>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5F4E5D" w:rsidRPr="00443C60" w:rsidRDefault="005F4E5D" w:rsidP="005F4E5D">
            <w:pPr>
              <w:spacing w:after="0" w:line="240" w:lineRule="auto"/>
              <w:jc w:val="center"/>
              <w:rPr>
                <w:rFonts w:ascii="Times New Roman" w:hAnsi="Times New Roman"/>
                <w:sz w:val="28"/>
                <w:szCs w:val="28"/>
              </w:rPr>
            </w:pPr>
            <w:proofErr w:type="spellStart"/>
            <w:r w:rsidRPr="006E01F8">
              <w:rPr>
                <w:rFonts w:ascii="Times New Roman" w:hAnsi="Times New Roman"/>
                <w:sz w:val="28"/>
                <w:szCs w:val="28"/>
              </w:rPr>
              <w:t>Прак</w:t>
            </w:r>
            <w:proofErr w:type="spellEnd"/>
          </w:p>
        </w:tc>
        <w:tc>
          <w:tcPr>
            <w:tcW w:w="982" w:type="dxa"/>
          </w:tcPr>
          <w:p w:rsidR="005F4E5D" w:rsidRPr="00443C60" w:rsidRDefault="005F4E5D" w:rsidP="00D74036">
            <w:pPr>
              <w:spacing w:after="0" w:line="240" w:lineRule="auto"/>
              <w:jc w:val="center"/>
              <w:rPr>
                <w:rFonts w:ascii="Times New Roman" w:hAnsi="Times New Roman"/>
                <w:sz w:val="28"/>
                <w:szCs w:val="28"/>
              </w:rPr>
            </w:pPr>
          </w:p>
        </w:tc>
        <w:tc>
          <w:tcPr>
            <w:tcW w:w="1134" w:type="dxa"/>
          </w:tcPr>
          <w:p w:rsidR="005F4E5D" w:rsidRPr="00443C60" w:rsidRDefault="005F4E5D" w:rsidP="00D74036">
            <w:pPr>
              <w:spacing w:after="0" w:line="240" w:lineRule="auto"/>
              <w:jc w:val="center"/>
              <w:rPr>
                <w:rFonts w:ascii="Times New Roman" w:hAnsi="Times New Roman"/>
                <w:sz w:val="28"/>
                <w:szCs w:val="28"/>
              </w:rPr>
            </w:pPr>
          </w:p>
        </w:tc>
        <w:tc>
          <w:tcPr>
            <w:tcW w:w="1144" w:type="dxa"/>
            <w:gridSpan w:val="2"/>
          </w:tcPr>
          <w:p w:rsidR="005F4E5D" w:rsidRPr="00443C60" w:rsidRDefault="005F4E5D" w:rsidP="00D74036">
            <w:pPr>
              <w:spacing w:after="0" w:line="240" w:lineRule="auto"/>
              <w:jc w:val="center"/>
              <w:rPr>
                <w:rFonts w:ascii="Times New Roman" w:hAnsi="Times New Roman"/>
                <w:sz w:val="28"/>
                <w:szCs w:val="28"/>
              </w:rPr>
            </w:pPr>
          </w:p>
        </w:tc>
      </w:tr>
      <w:tr w:rsidR="005F4E5D" w:rsidRPr="00B55CF3" w:rsidTr="00D74036">
        <w:trPr>
          <w:trHeight w:val="340"/>
        </w:trPr>
        <w:tc>
          <w:tcPr>
            <w:tcW w:w="675" w:type="dxa"/>
            <w:gridSpan w:val="2"/>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28</w:t>
            </w:r>
          </w:p>
        </w:tc>
        <w:tc>
          <w:tcPr>
            <w:tcW w:w="1226" w:type="dxa"/>
          </w:tcPr>
          <w:p w:rsidR="005F4E5D" w:rsidRPr="00ED3AD2" w:rsidRDefault="005F4E5D" w:rsidP="005F4E5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4.3</w:t>
            </w:r>
          </w:p>
        </w:tc>
        <w:tc>
          <w:tcPr>
            <w:tcW w:w="8697" w:type="dxa"/>
            <w:gridSpan w:val="2"/>
          </w:tcPr>
          <w:p w:rsidR="005F4E5D" w:rsidRPr="002029C5" w:rsidRDefault="005F4E5D" w:rsidP="00D74036">
            <w:pPr>
              <w:spacing w:after="0" w:line="240" w:lineRule="auto"/>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Допомога в разі хімічних чи фізичних ушкоджень</w:t>
            </w:r>
          </w:p>
        </w:tc>
        <w:tc>
          <w:tcPr>
            <w:tcW w:w="850" w:type="dxa"/>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5F4E5D" w:rsidRPr="00443C60" w:rsidRDefault="005F4E5D" w:rsidP="00D74036">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Теор</w:t>
            </w:r>
            <w:proofErr w:type="spellEnd"/>
          </w:p>
        </w:tc>
        <w:tc>
          <w:tcPr>
            <w:tcW w:w="982" w:type="dxa"/>
          </w:tcPr>
          <w:p w:rsidR="005F4E5D" w:rsidRPr="00443C60" w:rsidRDefault="005F4E5D" w:rsidP="00D74036">
            <w:pPr>
              <w:spacing w:after="0" w:line="240" w:lineRule="auto"/>
              <w:jc w:val="center"/>
              <w:rPr>
                <w:rFonts w:ascii="Times New Roman" w:hAnsi="Times New Roman"/>
                <w:sz w:val="28"/>
                <w:szCs w:val="28"/>
              </w:rPr>
            </w:pPr>
          </w:p>
        </w:tc>
        <w:tc>
          <w:tcPr>
            <w:tcW w:w="1134" w:type="dxa"/>
          </w:tcPr>
          <w:p w:rsidR="005F4E5D" w:rsidRPr="00443C60" w:rsidRDefault="005F4E5D" w:rsidP="00D74036">
            <w:pPr>
              <w:spacing w:after="0" w:line="240" w:lineRule="auto"/>
              <w:jc w:val="center"/>
              <w:rPr>
                <w:rFonts w:ascii="Times New Roman" w:hAnsi="Times New Roman"/>
                <w:sz w:val="28"/>
                <w:szCs w:val="28"/>
              </w:rPr>
            </w:pPr>
          </w:p>
        </w:tc>
        <w:tc>
          <w:tcPr>
            <w:tcW w:w="1144" w:type="dxa"/>
            <w:gridSpan w:val="2"/>
          </w:tcPr>
          <w:p w:rsidR="005F4E5D" w:rsidRPr="00443C60" w:rsidRDefault="005F4E5D" w:rsidP="00D74036">
            <w:pPr>
              <w:spacing w:after="0" w:line="240" w:lineRule="auto"/>
              <w:jc w:val="center"/>
              <w:rPr>
                <w:rFonts w:ascii="Times New Roman" w:hAnsi="Times New Roman"/>
                <w:sz w:val="28"/>
                <w:szCs w:val="28"/>
              </w:rPr>
            </w:pPr>
          </w:p>
        </w:tc>
      </w:tr>
      <w:tr w:rsidR="005F4E5D" w:rsidRPr="00B55CF3" w:rsidTr="00D74036">
        <w:trPr>
          <w:trHeight w:val="340"/>
        </w:trPr>
        <w:tc>
          <w:tcPr>
            <w:tcW w:w="675" w:type="dxa"/>
            <w:gridSpan w:val="2"/>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29</w:t>
            </w:r>
          </w:p>
        </w:tc>
        <w:tc>
          <w:tcPr>
            <w:tcW w:w="1226" w:type="dxa"/>
          </w:tcPr>
          <w:p w:rsidR="005F4E5D" w:rsidRPr="00443C60"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4.4</w:t>
            </w:r>
          </w:p>
        </w:tc>
        <w:tc>
          <w:tcPr>
            <w:tcW w:w="8697" w:type="dxa"/>
            <w:gridSpan w:val="2"/>
          </w:tcPr>
          <w:p w:rsidR="005F4E5D" w:rsidRPr="00443C60" w:rsidRDefault="005F4E5D" w:rsidP="00D74036">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Перша допомога у надзвичайних ситуаціях</w:t>
            </w:r>
          </w:p>
        </w:tc>
        <w:tc>
          <w:tcPr>
            <w:tcW w:w="850" w:type="dxa"/>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5F4E5D" w:rsidRPr="00443C60" w:rsidRDefault="005F4E5D" w:rsidP="00D74036">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Прак</w:t>
            </w:r>
            <w:proofErr w:type="spellEnd"/>
          </w:p>
        </w:tc>
        <w:tc>
          <w:tcPr>
            <w:tcW w:w="982" w:type="dxa"/>
          </w:tcPr>
          <w:p w:rsidR="005F4E5D" w:rsidRPr="00443C60" w:rsidRDefault="005F4E5D" w:rsidP="00D74036">
            <w:pPr>
              <w:spacing w:after="0" w:line="240" w:lineRule="auto"/>
              <w:jc w:val="center"/>
              <w:rPr>
                <w:rFonts w:ascii="Times New Roman" w:hAnsi="Times New Roman"/>
                <w:sz w:val="28"/>
                <w:szCs w:val="28"/>
              </w:rPr>
            </w:pPr>
          </w:p>
        </w:tc>
        <w:tc>
          <w:tcPr>
            <w:tcW w:w="1134" w:type="dxa"/>
          </w:tcPr>
          <w:p w:rsidR="005F4E5D" w:rsidRPr="00443C60" w:rsidRDefault="005F4E5D" w:rsidP="00D74036">
            <w:pPr>
              <w:spacing w:after="0" w:line="240" w:lineRule="auto"/>
              <w:jc w:val="center"/>
              <w:rPr>
                <w:rFonts w:ascii="Times New Roman" w:hAnsi="Times New Roman"/>
                <w:sz w:val="28"/>
                <w:szCs w:val="28"/>
              </w:rPr>
            </w:pPr>
          </w:p>
        </w:tc>
        <w:tc>
          <w:tcPr>
            <w:tcW w:w="1144" w:type="dxa"/>
            <w:gridSpan w:val="2"/>
          </w:tcPr>
          <w:p w:rsidR="005F4E5D" w:rsidRPr="00443C60" w:rsidRDefault="005F4E5D" w:rsidP="00D74036">
            <w:pPr>
              <w:spacing w:after="0" w:line="240" w:lineRule="auto"/>
              <w:jc w:val="center"/>
              <w:rPr>
                <w:rFonts w:ascii="Times New Roman" w:hAnsi="Times New Roman"/>
                <w:sz w:val="28"/>
                <w:szCs w:val="28"/>
              </w:rPr>
            </w:pPr>
          </w:p>
        </w:tc>
      </w:tr>
      <w:tr w:rsidR="005F4E5D" w:rsidRPr="00B55CF3" w:rsidTr="00D74036">
        <w:trPr>
          <w:trHeight w:val="340"/>
        </w:trPr>
        <w:tc>
          <w:tcPr>
            <w:tcW w:w="675" w:type="dxa"/>
            <w:gridSpan w:val="2"/>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lastRenderedPageBreak/>
              <w:t>30</w:t>
            </w:r>
          </w:p>
        </w:tc>
        <w:tc>
          <w:tcPr>
            <w:tcW w:w="1226" w:type="dxa"/>
          </w:tcPr>
          <w:p w:rsidR="005F4E5D" w:rsidRPr="00443C60" w:rsidRDefault="005F4E5D" w:rsidP="00D74036">
            <w:pPr>
              <w:spacing w:after="0" w:line="240" w:lineRule="auto"/>
              <w:jc w:val="center"/>
              <w:rPr>
                <w:rFonts w:ascii="Times New Roman" w:hAnsi="Times New Roman"/>
                <w:sz w:val="28"/>
                <w:szCs w:val="28"/>
              </w:rPr>
            </w:pPr>
            <w:r>
              <w:rPr>
                <w:rFonts w:ascii="Times New Roman" w:hAnsi="Times New Roman"/>
                <w:sz w:val="28"/>
                <w:szCs w:val="28"/>
              </w:rPr>
              <w:t>4.5</w:t>
            </w:r>
          </w:p>
        </w:tc>
        <w:tc>
          <w:tcPr>
            <w:tcW w:w="8697" w:type="dxa"/>
            <w:gridSpan w:val="2"/>
          </w:tcPr>
          <w:p w:rsidR="005F4E5D" w:rsidRPr="00443C60" w:rsidRDefault="005F4E5D" w:rsidP="00D74036">
            <w:pPr>
              <w:spacing w:after="0" w:line="240" w:lineRule="auto"/>
              <w:jc w:val="both"/>
              <w:rPr>
                <w:rFonts w:ascii="Times New Roman" w:hAnsi="Times New Roman"/>
                <w:sz w:val="28"/>
                <w:szCs w:val="28"/>
              </w:rPr>
            </w:pPr>
            <w:r w:rsidRPr="00443C60">
              <w:rPr>
                <w:rFonts w:ascii="Times New Roman" w:hAnsi="Times New Roman"/>
                <w:sz w:val="28"/>
                <w:szCs w:val="28"/>
              </w:rPr>
              <w:t>Перша допомога при зупинці дихання та серця</w:t>
            </w:r>
          </w:p>
        </w:tc>
        <w:tc>
          <w:tcPr>
            <w:tcW w:w="850" w:type="dxa"/>
          </w:tcPr>
          <w:p w:rsidR="005F4E5D" w:rsidRPr="00443C60" w:rsidRDefault="005F4E5D" w:rsidP="00D74036">
            <w:pPr>
              <w:spacing w:after="0" w:line="240" w:lineRule="auto"/>
              <w:jc w:val="center"/>
              <w:rPr>
                <w:rFonts w:ascii="Times New Roman" w:hAnsi="Times New Roman"/>
                <w:sz w:val="28"/>
                <w:szCs w:val="28"/>
              </w:rPr>
            </w:pPr>
            <w:r w:rsidRPr="00443C60">
              <w:rPr>
                <w:rFonts w:ascii="Times New Roman" w:hAnsi="Times New Roman"/>
                <w:sz w:val="28"/>
                <w:szCs w:val="28"/>
              </w:rPr>
              <w:t>1</w:t>
            </w:r>
          </w:p>
        </w:tc>
        <w:tc>
          <w:tcPr>
            <w:tcW w:w="993" w:type="dxa"/>
          </w:tcPr>
          <w:p w:rsidR="005F4E5D" w:rsidRPr="00443C60" w:rsidRDefault="005F4E5D" w:rsidP="00D74036">
            <w:pPr>
              <w:spacing w:after="0" w:line="240" w:lineRule="auto"/>
              <w:jc w:val="center"/>
              <w:rPr>
                <w:rFonts w:ascii="Times New Roman" w:hAnsi="Times New Roman"/>
                <w:sz w:val="28"/>
                <w:szCs w:val="28"/>
              </w:rPr>
            </w:pPr>
            <w:proofErr w:type="spellStart"/>
            <w:r w:rsidRPr="00443C60">
              <w:rPr>
                <w:rFonts w:ascii="Times New Roman" w:hAnsi="Times New Roman"/>
                <w:sz w:val="28"/>
                <w:szCs w:val="28"/>
              </w:rPr>
              <w:t>Прак</w:t>
            </w:r>
            <w:proofErr w:type="spellEnd"/>
          </w:p>
        </w:tc>
        <w:tc>
          <w:tcPr>
            <w:tcW w:w="982" w:type="dxa"/>
          </w:tcPr>
          <w:p w:rsidR="005F4E5D" w:rsidRPr="00443C60" w:rsidRDefault="005F4E5D" w:rsidP="00D74036">
            <w:pPr>
              <w:spacing w:after="0" w:line="240" w:lineRule="auto"/>
              <w:jc w:val="center"/>
              <w:rPr>
                <w:rFonts w:ascii="Times New Roman" w:hAnsi="Times New Roman"/>
                <w:sz w:val="28"/>
                <w:szCs w:val="28"/>
              </w:rPr>
            </w:pPr>
          </w:p>
        </w:tc>
        <w:tc>
          <w:tcPr>
            <w:tcW w:w="1134" w:type="dxa"/>
          </w:tcPr>
          <w:p w:rsidR="005F4E5D" w:rsidRPr="00443C60" w:rsidRDefault="005F4E5D" w:rsidP="00D74036">
            <w:pPr>
              <w:spacing w:after="0" w:line="240" w:lineRule="auto"/>
              <w:jc w:val="center"/>
              <w:rPr>
                <w:rFonts w:ascii="Times New Roman" w:hAnsi="Times New Roman"/>
                <w:sz w:val="28"/>
                <w:szCs w:val="28"/>
              </w:rPr>
            </w:pPr>
          </w:p>
        </w:tc>
        <w:tc>
          <w:tcPr>
            <w:tcW w:w="1144" w:type="dxa"/>
            <w:gridSpan w:val="2"/>
          </w:tcPr>
          <w:p w:rsidR="005F4E5D" w:rsidRPr="00443C60" w:rsidRDefault="005F4E5D" w:rsidP="00D74036">
            <w:pPr>
              <w:spacing w:after="0" w:line="240" w:lineRule="auto"/>
              <w:jc w:val="center"/>
              <w:rPr>
                <w:rFonts w:ascii="Times New Roman" w:hAnsi="Times New Roman"/>
                <w:sz w:val="28"/>
                <w:szCs w:val="28"/>
              </w:rPr>
            </w:pPr>
          </w:p>
        </w:tc>
      </w:tr>
      <w:tr w:rsidR="005F4E5D" w:rsidRPr="00B55CF3" w:rsidTr="00466C77">
        <w:trPr>
          <w:trHeight w:val="340"/>
        </w:trPr>
        <w:tc>
          <w:tcPr>
            <w:tcW w:w="15701" w:type="dxa"/>
            <w:gridSpan w:val="11"/>
            <w:shd w:val="clear" w:color="auto" w:fill="92CDDC" w:themeFill="accent5" w:themeFillTint="99"/>
          </w:tcPr>
          <w:p w:rsidR="005F4E5D" w:rsidRDefault="005F4E5D" w:rsidP="00D74036">
            <w:pPr>
              <w:spacing w:after="0" w:line="240" w:lineRule="auto"/>
              <w:ind w:left="142" w:hanging="142"/>
              <w:jc w:val="center"/>
              <w:rPr>
                <w:rFonts w:ascii="Times New Roman" w:eastAsia="Times New Roman" w:hAnsi="Times New Roman"/>
                <w:b/>
                <w:sz w:val="28"/>
                <w:szCs w:val="28"/>
                <w:lang w:eastAsia="ru-RU"/>
              </w:rPr>
            </w:pPr>
            <w:r w:rsidRPr="00E13213">
              <w:rPr>
                <w:rFonts w:ascii="Times New Roman" w:eastAsia="Times New Roman" w:hAnsi="Times New Roman"/>
                <w:b/>
                <w:sz w:val="28"/>
                <w:szCs w:val="28"/>
                <w:lang w:eastAsia="ru-RU"/>
              </w:rPr>
              <w:t xml:space="preserve">Розділ </w:t>
            </w:r>
            <w:r>
              <w:rPr>
                <w:rFonts w:ascii="Times New Roman" w:eastAsia="Times New Roman" w:hAnsi="Times New Roman"/>
                <w:b/>
                <w:sz w:val="28"/>
                <w:szCs w:val="28"/>
                <w:lang w:eastAsia="ru-RU"/>
              </w:rPr>
              <w:t xml:space="preserve">5.  </w:t>
            </w:r>
            <w:r w:rsidRPr="00E13213">
              <w:rPr>
                <w:rFonts w:ascii="Times New Roman" w:eastAsia="Times New Roman" w:hAnsi="Times New Roman"/>
                <w:b/>
                <w:sz w:val="28"/>
                <w:szCs w:val="28"/>
                <w:lang w:eastAsia="ru-RU"/>
              </w:rPr>
              <w:t xml:space="preserve"> Основи цивільного захисту</w:t>
            </w:r>
            <w:r>
              <w:rPr>
                <w:rFonts w:ascii="Times New Roman" w:eastAsia="Times New Roman" w:hAnsi="Times New Roman"/>
                <w:b/>
                <w:sz w:val="28"/>
                <w:szCs w:val="28"/>
                <w:lang w:eastAsia="ru-RU"/>
              </w:rPr>
              <w:t xml:space="preserve">  -  4год</w:t>
            </w:r>
          </w:p>
          <w:p w:rsidR="005F4E5D" w:rsidRPr="00981787" w:rsidRDefault="005F4E5D" w:rsidP="00D74036">
            <w:pPr>
              <w:spacing w:after="0" w:line="240" w:lineRule="auto"/>
              <w:ind w:left="142" w:hanging="142"/>
              <w:jc w:val="center"/>
              <w:rPr>
                <w:rFonts w:ascii="Times New Roman" w:eastAsia="Times New Roman" w:hAnsi="Times New Roman"/>
                <w:b/>
                <w:sz w:val="28"/>
                <w:szCs w:val="28"/>
                <w:lang w:eastAsia="ru-RU"/>
              </w:rPr>
            </w:pPr>
          </w:p>
        </w:tc>
      </w:tr>
    </w:tbl>
    <w:p w:rsidR="00255FA6" w:rsidRPr="004313FD" w:rsidRDefault="00255FA6" w:rsidP="00255FA6">
      <w:pPr>
        <w:rPr>
          <w:vanish/>
        </w:rPr>
      </w:pPr>
    </w:p>
    <w:tbl>
      <w:tblPr>
        <w:tblpPr w:leftFromText="180" w:rightFromText="180" w:vertAnchor="text" w:tblpX="16204" w:tblpY="3556"/>
        <w:tblW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
      </w:tblGrid>
      <w:tr w:rsidR="00255FA6" w:rsidRPr="00B55CF3" w:rsidTr="00D74036">
        <w:trPr>
          <w:trHeight w:val="225"/>
        </w:trPr>
        <w:tc>
          <w:tcPr>
            <w:tcW w:w="324" w:type="dxa"/>
            <w:tcBorders>
              <w:top w:val="nil"/>
              <w:bottom w:val="nil"/>
            </w:tcBorders>
          </w:tcPr>
          <w:p w:rsidR="00255FA6" w:rsidRPr="00B55CF3" w:rsidRDefault="00255FA6" w:rsidP="00D74036">
            <w:pPr>
              <w:jc w:val="center"/>
            </w:pPr>
          </w:p>
        </w:tc>
      </w:tr>
    </w:tbl>
    <w:p w:rsidR="00255FA6" w:rsidRPr="004313FD" w:rsidRDefault="00255FA6" w:rsidP="00255FA6">
      <w:pPr>
        <w:rPr>
          <w:vanish/>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276"/>
        <w:gridCol w:w="8647"/>
        <w:gridCol w:w="850"/>
        <w:gridCol w:w="993"/>
        <w:gridCol w:w="992"/>
        <w:gridCol w:w="1134"/>
        <w:gridCol w:w="1134"/>
      </w:tblGrid>
      <w:tr w:rsidR="00466C77" w:rsidRPr="00B55CF3" w:rsidTr="00466C77">
        <w:trPr>
          <w:trHeight w:val="340"/>
        </w:trPr>
        <w:tc>
          <w:tcPr>
            <w:tcW w:w="709" w:type="dxa"/>
          </w:tcPr>
          <w:p w:rsidR="00466C77" w:rsidRPr="00981787" w:rsidRDefault="00466C77" w:rsidP="00D74036">
            <w:pPr>
              <w:spacing w:after="0" w:line="240" w:lineRule="auto"/>
              <w:jc w:val="center"/>
              <w:rPr>
                <w:rFonts w:ascii="Times New Roman" w:hAnsi="Times New Roman"/>
                <w:sz w:val="28"/>
                <w:szCs w:val="28"/>
              </w:rPr>
            </w:pPr>
            <w:r w:rsidRPr="00981787">
              <w:rPr>
                <w:rFonts w:ascii="Times New Roman" w:hAnsi="Times New Roman"/>
                <w:sz w:val="28"/>
                <w:szCs w:val="28"/>
              </w:rPr>
              <w:t>31</w:t>
            </w:r>
          </w:p>
        </w:tc>
        <w:tc>
          <w:tcPr>
            <w:tcW w:w="1276" w:type="dxa"/>
          </w:tcPr>
          <w:p w:rsidR="00466C77" w:rsidRPr="00981787" w:rsidRDefault="00466C77" w:rsidP="00466C77">
            <w:pPr>
              <w:spacing w:after="0" w:line="240" w:lineRule="auto"/>
              <w:jc w:val="center"/>
              <w:rPr>
                <w:rFonts w:ascii="Times New Roman" w:hAnsi="Times New Roman"/>
                <w:sz w:val="28"/>
                <w:szCs w:val="28"/>
              </w:rPr>
            </w:pPr>
            <w:r>
              <w:rPr>
                <w:rFonts w:ascii="Times New Roman" w:hAnsi="Times New Roman"/>
                <w:sz w:val="28"/>
                <w:szCs w:val="28"/>
              </w:rPr>
              <w:t>5.2</w:t>
            </w:r>
          </w:p>
        </w:tc>
        <w:tc>
          <w:tcPr>
            <w:tcW w:w="8647" w:type="dxa"/>
          </w:tcPr>
          <w:p w:rsidR="00466C77" w:rsidRPr="00981787" w:rsidRDefault="00466C77" w:rsidP="002F58A4">
            <w:pPr>
              <w:spacing w:after="0" w:line="240" w:lineRule="auto"/>
              <w:rPr>
                <w:rFonts w:ascii="Times New Roman" w:hAnsi="Times New Roman"/>
                <w:sz w:val="28"/>
                <w:szCs w:val="28"/>
              </w:rPr>
            </w:pPr>
            <w:r w:rsidRPr="00E72E79">
              <w:rPr>
                <w:rFonts w:ascii="Times New Roman" w:hAnsi="Times New Roman"/>
                <w:sz w:val="28"/>
                <w:szCs w:val="28"/>
              </w:rPr>
              <w:t>Сигнали повідомлення цивільної оборони та дії по ним</w:t>
            </w:r>
          </w:p>
        </w:tc>
        <w:tc>
          <w:tcPr>
            <w:tcW w:w="850" w:type="dxa"/>
          </w:tcPr>
          <w:p w:rsidR="00466C77" w:rsidRPr="00981787" w:rsidRDefault="00466C77" w:rsidP="00990552">
            <w:pPr>
              <w:spacing w:after="0" w:line="240" w:lineRule="auto"/>
              <w:jc w:val="center"/>
              <w:rPr>
                <w:rFonts w:ascii="Times New Roman" w:hAnsi="Times New Roman"/>
                <w:sz w:val="28"/>
                <w:szCs w:val="28"/>
              </w:rPr>
            </w:pPr>
            <w:r w:rsidRPr="00981787">
              <w:rPr>
                <w:rFonts w:ascii="Times New Roman" w:hAnsi="Times New Roman"/>
                <w:sz w:val="28"/>
                <w:szCs w:val="28"/>
              </w:rPr>
              <w:t>1</w:t>
            </w:r>
          </w:p>
        </w:tc>
        <w:tc>
          <w:tcPr>
            <w:tcW w:w="993" w:type="dxa"/>
          </w:tcPr>
          <w:p w:rsidR="00466C77" w:rsidRPr="00981787" w:rsidRDefault="00466C77" w:rsidP="00990552">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466C77" w:rsidRPr="00B55CF3" w:rsidRDefault="00466C77" w:rsidP="00D74036">
            <w:pPr>
              <w:spacing w:after="0" w:line="240" w:lineRule="auto"/>
              <w:jc w:val="center"/>
            </w:pPr>
          </w:p>
        </w:tc>
        <w:tc>
          <w:tcPr>
            <w:tcW w:w="1134" w:type="dxa"/>
            <w:tcBorders>
              <w:top w:val="single" w:sz="4" w:space="0" w:color="auto"/>
            </w:tcBorders>
          </w:tcPr>
          <w:p w:rsidR="00466C77" w:rsidRPr="00B55CF3" w:rsidRDefault="00466C77" w:rsidP="00D74036">
            <w:pPr>
              <w:spacing w:after="0" w:line="240" w:lineRule="auto"/>
              <w:jc w:val="center"/>
            </w:pPr>
          </w:p>
        </w:tc>
        <w:tc>
          <w:tcPr>
            <w:tcW w:w="1134" w:type="dxa"/>
            <w:tcBorders>
              <w:top w:val="single" w:sz="4" w:space="0" w:color="auto"/>
            </w:tcBorders>
          </w:tcPr>
          <w:p w:rsidR="00466C77" w:rsidRPr="00B55CF3" w:rsidRDefault="00466C77" w:rsidP="00D74036">
            <w:pPr>
              <w:spacing w:after="0" w:line="240" w:lineRule="auto"/>
              <w:jc w:val="center"/>
            </w:pPr>
          </w:p>
        </w:tc>
      </w:tr>
      <w:tr w:rsidR="00466C77" w:rsidRPr="00321262" w:rsidTr="00466C77">
        <w:trPr>
          <w:trHeight w:val="340"/>
        </w:trPr>
        <w:tc>
          <w:tcPr>
            <w:tcW w:w="709" w:type="dxa"/>
          </w:tcPr>
          <w:p w:rsidR="00466C77" w:rsidRPr="00981787" w:rsidRDefault="00466C77" w:rsidP="00D74036">
            <w:pPr>
              <w:spacing w:after="0" w:line="240" w:lineRule="auto"/>
              <w:jc w:val="center"/>
              <w:rPr>
                <w:rFonts w:ascii="Times New Roman" w:hAnsi="Times New Roman"/>
                <w:sz w:val="28"/>
                <w:szCs w:val="28"/>
              </w:rPr>
            </w:pPr>
            <w:r w:rsidRPr="00981787">
              <w:rPr>
                <w:rFonts w:ascii="Times New Roman" w:hAnsi="Times New Roman"/>
                <w:sz w:val="28"/>
                <w:szCs w:val="28"/>
              </w:rPr>
              <w:t>32</w:t>
            </w:r>
          </w:p>
        </w:tc>
        <w:tc>
          <w:tcPr>
            <w:tcW w:w="1276" w:type="dxa"/>
          </w:tcPr>
          <w:p w:rsidR="00466C77" w:rsidRPr="00981787" w:rsidRDefault="00466C77" w:rsidP="00466C77">
            <w:pPr>
              <w:spacing w:after="0" w:line="240" w:lineRule="auto"/>
              <w:jc w:val="center"/>
              <w:rPr>
                <w:rFonts w:ascii="Times New Roman" w:hAnsi="Times New Roman"/>
                <w:sz w:val="28"/>
                <w:szCs w:val="28"/>
              </w:rPr>
            </w:pPr>
            <w:r>
              <w:rPr>
                <w:rFonts w:ascii="Times New Roman" w:hAnsi="Times New Roman"/>
                <w:sz w:val="28"/>
                <w:szCs w:val="28"/>
              </w:rPr>
              <w:t>5.3</w:t>
            </w:r>
          </w:p>
        </w:tc>
        <w:tc>
          <w:tcPr>
            <w:tcW w:w="8647" w:type="dxa"/>
          </w:tcPr>
          <w:p w:rsidR="00466C77" w:rsidRPr="00981787" w:rsidRDefault="00466C77" w:rsidP="002F58A4">
            <w:pPr>
              <w:spacing w:after="0" w:line="240" w:lineRule="auto"/>
              <w:rPr>
                <w:rFonts w:ascii="Times New Roman" w:hAnsi="Times New Roman"/>
                <w:sz w:val="28"/>
                <w:szCs w:val="28"/>
              </w:rPr>
            </w:pPr>
            <w:r w:rsidRPr="00E72E79">
              <w:rPr>
                <w:rFonts w:ascii="Times New Roman" w:hAnsi="Times New Roman"/>
                <w:sz w:val="28"/>
                <w:szCs w:val="28"/>
              </w:rPr>
              <w:t xml:space="preserve">Індивідуальні </w:t>
            </w:r>
            <w:r>
              <w:rPr>
                <w:rFonts w:ascii="Times New Roman" w:hAnsi="Times New Roman"/>
                <w:sz w:val="28"/>
                <w:szCs w:val="28"/>
              </w:rPr>
              <w:t xml:space="preserve">та колективні </w:t>
            </w:r>
            <w:r w:rsidRPr="00E72E79">
              <w:rPr>
                <w:rFonts w:ascii="Times New Roman" w:hAnsi="Times New Roman"/>
                <w:sz w:val="28"/>
                <w:szCs w:val="28"/>
              </w:rPr>
              <w:t>засоби захисту</w:t>
            </w:r>
          </w:p>
        </w:tc>
        <w:tc>
          <w:tcPr>
            <w:tcW w:w="850" w:type="dxa"/>
          </w:tcPr>
          <w:p w:rsidR="00466C77" w:rsidRPr="00981787" w:rsidRDefault="00466C77" w:rsidP="00515B49">
            <w:pPr>
              <w:spacing w:after="0" w:line="240" w:lineRule="auto"/>
              <w:jc w:val="center"/>
              <w:rPr>
                <w:rFonts w:ascii="Times New Roman" w:hAnsi="Times New Roman"/>
                <w:sz w:val="28"/>
                <w:szCs w:val="28"/>
              </w:rPr>
            </w:pPr>
            <w:r w:rsidRPr="00981787">
              <w:rPr>
                <w:rFonts w:ascii="Times New Roman" w:hAnsi="Times New Roman"/>
                <w:sz w:val="28"/>
                <w:szCs w:val="28"/>
              </w:rPr>
              <w:t>1</w:t>
            </w:r>
          </w:p>
        </w:tc>
        <w:tc>
          <w:tcPr>
            <w:tcW w:w="993" w:type="dxa"/>
          </w:tcPr>
          <w:p w:rsidR="00466C77" w:rsidRPr="00981787" w:rsidRDefault="00466C77" w:rsidP="00515B49">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466C77" w:rsidRPr="00321262" w:rsidRDefault="00466C77" w:rsidP="00D74036">
            <w:pPr>
              <w:spacing w:after="0" w:line="240" w:lineRule="auto"/>
              <w:jc w:val="center"/>
            </w:pPr>
          </w:p>
        </w:tc>
        <w:tc>
          <w:tcPr>
            <w:tcW w:w="1134" w:type="dxa"/>
          </w:tcPr>
          <w:p w:rsidR="00466C77" w:rsidRPr="00321262" w:rsidRDefault="00466C77" w:rsidP="00D74036">
            <w:pPr>
              <w:spacing w:after="0" w:line="240" w:lineRule="auto"/>
              <w:jc w:val="center"/>
            </w:pPr>
          </w:p>
        </w:tc>
        <w:tc>
          <w:tcPr>
            <w:tcW w:w="1134" w:type="dxa"/>
          </w:tcPr>
          <w:p w:rsidR="00466C77" w:rsidRPr="00321262" w:rsidRDefault="00466C77" w:rsidP="00D74036">
            <w:pPr>
              <w:spacing w:after="0" w:line="240" w:lineRule="auto"/>
              <w:jc w:val="center"/>
            </w:pPr>
          </w:p>
        </w:tc>
      </w:tr>
      <w:tr w:rsidR="00466C77" w:rsidRPr="00321262" w:rsidTr="00466C77">
        <w:trPr>
          <w:trHeight w:val="340"/>
        </w:trPr>
        <w:tc>
          <w:tcPr>
            <w:tcW w:w="709" w:type="dxa"/>
          </w:tcPr>
          <w:p w:rsidR="00466C77" w:rsidRPr="00981787" w:rsidRDefault="00466C77" w:rsidP="00D74036">
            <w:pPr>
              <w:spacing w:after="0" w:line="240" w:lineRule="auto"/>
              <w:jc w:val="center"/>
              <w:rPr>
                <w:rFonts w:ascii="Times New Roman" w:hAnsi="Times New Roman"/>
                <w:sz w:val="28"/>
                <w:szCs w:val="28"/>
              </w:rPr>
            </w:pPr>
            <w:r w:rsidRPr="00981787">
              <w:rPr>
                <w:rFonts w:ascii="Times New Roman" w:hAnsi="Times New Roman"/>
                <w:sz w:val="28"/>
                <w:szCs w:val="28"/>
              </w:rPr>
              <w:t>33</w:t>
            </w:r>
          </w:p>
        </w:tc>
        <w:tc>
          <w:tcPr>
            <w:tcW w:w="1276" w:type="dxa"/>
          </w:tcPr>
          <w:p w:rsidR="00466C77" w:rsidRPr="00981787" w:rsidRDefault="00466C77" w:rsidP="00466C77">
            <w:pPr>
              <w:spacing w:after="0" w:line="240" w:lineRule="auto"/>
              <w:jc w:val="center"/>
              <w:rPr>
                <w:rFonts w:ascii="Times New Roman" w:hAnsi="Times New Roman"/>
                <w:sz w:val="28"/>
                <w:szCs w:val="28"/>
              </w:rPr>
            </w:pPr>
            <w:r>
              <w:rPr>
                <w:rFonts w:ascii="Times New Roman" w:hAnsi="Times New Roman"/>
                <w:sz w:val="28"/>
                <w:szCs w:val="28"/>
              </w:rPr>
              <w:t>5.4</w:t>
            </w:r>
          </w:p>
        </w:tc>
        <w:tc>
          <w:tcPr>
            <w:tcW w:w="8647" w:type="dxa"/>
          </w:tcPr>
          <w:p w:rsidR="00466C77" w:rsidRPr="00981787" w:rsidRDefault="00466C77" w:rsidP="002F58A4">
            <w:pPr>
              <w:spacing w:after="0" w:line="240" w:lineRule="auto"/>
              <w:rPr>
                <w:rFonts w:ascii="Times New Roman" w:hAnsi="Times New Roman"/>
                <w:sz w:val="28"/>
                <w:szCs w:val="28"/>
              </w:rPr>
            </w:pPr>
            <w:r w:rsidRPr="00E72E79">
              <w:rPr>
                <w:rFonts w:ascii="Times New Roman" w:eastAsia="Times New Roman" w:hAnsi="Times New Roman"/>
                <w:sz w:val="28"/>
                <w:szCs w:val="28"/>
                <w:lang w:eastAsia="ru-RU"/>
              </w:rPr>
              <w:t xml:space="preserve">Надзвичайні </w:t>
            </w:r>
            <w:r>
              <w:rPr>
                <w:rFonts w:ascii="Times New Roman" w:eastAsia="Times New Roman" w:hAnsi="Times New Roman"/>
                <w:sz w:val="28"/>
                <w:szCs w:val="28"/>
                <w:lang w:eastAsia="ru-RU"/>
              </w:rPr>
              <w:t>ситуації мирного та воєнного характеру</w:t>
            </w:r>
          </w:p>
        </w:tc>
        <w:tc>
          <w:tcPr>
            <w:tcW w:w="850" w:type="dxa"/>
          </w:tcPr>
          <w:p w:rsidR="00466C77" w:rsidRPr="00981787" w:rsidRDefault="00466C77" w:rsidP="00D74036">
            <w:pPr>
              <w:spacing w:after="0" w:line="240" w:lineRule="auto"/>
              <w:jc w:val="center"/>
              <w:rPr>
                <w:rFonts w:ascii="Times New Roman" w:hAnsi="Times New Roman"/>
                <w:sz w:val="28"/>
                <w:szCs w:val="28"/>
              </w:rPr>
            </w:pPr>
            <w:r>
              <w:rPr>
                <w:rFonts w:ascii="Times New Roman" w:hAnsi="Times New Roman"/>
                <w:sz w:val="28"/>
                <w:szCs w:val="28"/>
              </w:rPr>
              <w:t>1</w:t>
            </w:r>
          </w:p>
        </w:tc>
        <w:tc>
          <w:tcPr>
            <w:tcW w:w="993" w:type="dxa"/>
          </w:tcPr>
          <w:p w:rsidR="00466C77" w:rsidRPr="00981787" w:rsidRDefault="00466C77" w:rsidP="00D74036">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466C77" w:rsidRPr="00321262" w:rsidRDefault="00466C77" w:rsidP="00D74036">
            <w:pPr>
              <w:spacing w:after="0" w:line="240" w:lineRule="auto"/>
              <w:jc w:val="center"/>
            </w:pPr>
          </w:p>
        </w:tc>
        <w:tc>
          <w:tcPr>
            <w:tcW w:w="1134" w:type="dxa"/>
          </w:tcPr>
          <w:p w:rsidR="00466C77" w:rsidRPr="00321262" w:rsidRDefault="00466C77" w:rsidP="00D74036">
            <w:pPr>
              <w:spacing w:after="0" w:line="240" w:lineRule="auto"/>
              <w:jc w:val="center"/>
            </w:pPr>
          </w:p>
        </w:tc>
        <w:tc>
          <w:tcPr>
            <w:tcW w:w="1134" w:type="dxa"/>
          </w:tcPr>
          <w:p w:rsidR="00466C77" w:rsidRPr="00321262" w:rsidRDefault="00466C77" w:rsidP="00D74036">
            <w:pPr>
              <w:spacing w:after="0" w:line="240" w:lineRule="auto"/>
              <w:jc w:val="center"/>
            </w:pPr>
          </w:p>
        </w:tc>
      </w:tr>
      <w:tr w:rsidR="00466C77" w:rsidRPr="00321262" w:rsidTr="00466C77">
        <w:trPr>
          <w:trHeight w:val="70"/>
        </w:trPr>
        <w:tc>
          <w:tcPr>
            <w:tcW w:w="709" w:type="dxa"/>
          </w:tcPr>
          <w:p w:rsidR="00466C77" w:rsidRPr="00981787" w:rsidRDefault="00466C77" w:rsidP="00D74036">
            <w:pPr>
              <w:spacing w:after="0" w:line="240" w:lineRule="auto"/>
              <w:jc w:val="center"/>
              <w:rPr>
                <w:rFonts w:ascii="Times New Roman" w:hAnsi="Times New Roman"/>
                <w:sz w:val="28"/>
                <w:szCs w:val="28"/>
              </w:rPr>
            </w:pPr>
            <w:r w:rsidRPr="00981787">
              <w:rPr>
                <w:rFonts w:ascii="Times New Roman" w:hAnsi="Times New Roman"/>
                <w:sz w:val="28"/>
                <w:szCs w:val="28"/>
              </w:rPr>
              <w:t>34</w:t>
            </w:r>
          </w:p>
        </w:tc>
        <w:tc>
          <w:tcPr>
            <w:tcW w:w="1276" w:type="dxa"/>
          </w:tcPr>
          <w:p w:rsidR="00466C77" w:rsidRPr="00981787" w:rsidRDefault="00466C77" w:rsidP="00466C7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5.5</w:t>
            </w:r>
          </w:p>
        </w:tc>
        <w:tc>
          <w:tcPr>
            <w:tcW w:w="8647" w:type="dxa"/>
          </w:tcPr>
          <w:p w:rsidR="00466C77" w:rsidRPr="00981787" w:rsidRDefault="00466C77" w:rsidP="002F58A4">
            <w:pPr>
              <w:spacing w:after="0" w:line="240" w:lineRule="auto"/>
              <w:rPr>
                <w:rFonts w:ascii="Times New Roman" w:eastAsia="Times New Roman" w:hAnsi="Times New Roman"/>
                <w:sz w:val="28"/>
                <w:szCs w:val="28"/>
                <w:lang w:eastAsia="ru-RU"/>
              </w:rPr>
            </w:pPr>
            <w:r w:rsidRPr="00E72E79">
              <w:rPr>
                <w:rFonts w:ascii="Times New Roman" w:eastAsia="Times New Roman" w:hAnsi="Times New Roman"/>
                <w:sz w:val="28"/>
                <w:szCs w:val="28"/>
                <w:lang w:eastAsia="ru-RU"/>
              </w:rPr>
              <w:t xml:space="preserve">Евакуація </w:t>
            </w:r>
            <w:r>
              <w:rPr>
                <w:rFonts w:ascii="Times New Roman" w:eastAsia="Times New Roman" w:hAnsi="Times New Roman"/>
                <w:sz w:val="28"/>
                <w:szCs w:val="28"/>
                <w:lang w:eastAsia="ru-RU"/>
              </w:rPr>
              <w:t>та розосередження населення  у безпечні рай</w:t>
            </w:r>
            <w:r w:rsidRPr="00E72E79">
              <w:rPr>
                <w:rFonts w:ascii="Times New Roman" w:eastAsia="Times New Roman" w:hAnsi="Times New Roman"/>
                <w:sz w:val="28"/>
                <w:szCs w:val="28"/>
                <w:lang w:eastAsia="ru-RU"/>
              </w:rPr>
              <w:t xml:space="preserve">они </w:t>
            </w:r>
          </w:p>
        </w:tc>
        <w:tc>
          <w:tcPr>
            <w:tcW w:w="850" w:type="dxa"/>
          </w:tcPr>
          <w:p w:rsidR="00466C77" w:rsidRPr="00981787" w:rsidRDefault="00466C77" w:rsidP="00D74036">
            <w:pPr>
              <w:spacing w:after="0" w:line="240" w:lineRule="auto"/>
              <w:jc w:val="center"/>
              <w:rPr>
                <w:rFonts w:ascii="Times New Roman" w:hAnsi="Times New Roman"/>
                <w:sz w:val="28"/>
                <w:szCs w:val="28"/>
              </w:rPr>
            </w:pPr>
            <w:r>
              <w:rPr>
                <w:rFonts w:ascii="Times New Roman" w:hAnsi="Times New Roman"/>
                <w:sz w:val="28"/>
                <w:szCs w:val="28"/>
              </w:rPr>
              <w:t>1</w:t>
            </w:r>
          </w:p>
        </w:tc>
        <w:tc>
          <w:tcPr>
            <w:tcW w:w="993" w:type="dxa"/>
          </w:tcPr>
          <w:p w:rsidR="00466C77" w:rsidRPr="00981787" w:rsidRDefault="00466C77" w:rsidP="00D74036">
            <w:pPr>
              <w:spacing w:after="0" w:line="240" w:lineRule="auto"/>
              <w:jc w:val="center"/>
              <w:rPr>
                <w:rFonts w:ascii="Times New Roman" w:hAnsi="Times New Roman"/>
                <w:sz w:val="28"/>
                <w:szCs w:val="28"/>
              </w:rPr>
            </w:pPr>
            <w:proofErr w:type="spellStart"/>
            <w:r w:rsidRPr="00981787">
              <w:rPr>
                <w:rFonts w:ascii="Times New Roman" w:hAnsi="Times New Roman"/>
                <w:sz w:val="28"/>
                <w:szCs w:val="28"/>
              </w:rPr>
              <w:t>Прак</w:t>
            </w:r>
            <w:proofErr w:type="spellEnd"/>
          </w:p>
        </w:tc>
        <w:tc>
          <w:tcPr>
            <w:tcW w:w="992" w:type="dxa"/>
          </w:tcPr>
          <w:p w:rsidR="00466C77" w:rsidRPr="00321262" w:rsidRDefault="00466C77" w:rsidP="00D74036">
            <w:pPr>
              <w:spacing w:after="0" w:line="240" w:lineRule="auto"/>
              <w:jc w:val="center"/>
            </w:pPr>
          </w:p>
        </w:tc>
        <w:tc>
          <w:tcPr>
            <w:tcW w:w="1134" w:type="dxa"/>
          </w:tcPr>
          <w:p w:rsidR="00466C77" w:rsidRPr="00321262" w:rsidRDefault="00466C77" w:rsidP="00D74036">
            <w:pPr>
              <w:spacing w:after="0" w:line="240" w:lineRule="auto"/>
              <w:jc w:val="center"/>
            </w:pPr>
          </w:p>
        </w:tc>
        <w:tc>
          <w:tcPr>
            <w:tcW w:w="1134" w:type="dxa"/>
          </w:tcPr>
          <w:p w:rsidR="00466C77" w:rsidRPr="00321262" w:rsidRDefault="00466C77" w:rsidP="00D74036">
            <w:pPr>
              <w:spacing w:after="0" w:line="240" w:lineRule="auto"/>
              <w:jc w:val="center"/>
            </w:pPr>
          </w:p>
        </w:tc>
      </w:tr>
      <w:tr w:rsidR="00466C77" w:rsidRPr="00321262" w:rsidTr="00466C77">
        <w:trPr>
          <w:trHeight w:val="70"/>
        </w:trPr>
        <w:tc>
          <w:tcPr>
            <w:tcW w:w="10632" w:type="dxa"/>
            <w:gridSpan w:val="3"/>
            <w:shd w:val="clear" w:color="auto" w:fill="92CDDC" w:themeFill="accent5" w:themeFillTint="99"/>
          </w:tcPr>
          <w:p w:rsidR="00466C77" w:rsidRPr="00981787" w:rsidRDefault="00466C77" w:rsidP="00D74036">
            <w:pPr>
              <w:spacing w:after="0" w:line="240" w:lineRule="auto"/>
              <w:jc w:val="center"/>
              <w:rPr>
                <w:rFonts w:ascii="Times New Roman" w:eastAsia="Times New Roman" w:hAnsi="Times New Roman"/>
                <w:b/>
                <w:sz w:val="28"/>
                <w:szCs w:val="28"/>
                <w:lang w:eastAsia="ru-RU"/>
              </w:rPr>
            </w:pPr>
            <w:r w:rsidRPr="00981787">
              <w:rPr>
                <w:rFonts w:ascii="Times New Roman" w:eastAsia="Times New Roman" w:hAnsi="Times New Roman"/>
                <w:b/>
                <w:sz w:val="28"/>
                <w:szCs w:val="28"/>
                <w:lang w:eastAsia="ru-RU"/>
              </w:rPr>
              <w:t>РАЗОМ</w:t>
            </w:r>
          </w:p>
        </w:tc>
        <w:tc>
          <w:tcPr>
            <w:tcW w:w="850" w:type="dxa"/>
            <w:shd w:val="clear" w:color="auto" w:fill="92CDDC" w:themeFill="accent5" w:themeFillTint="99"/>
          </w:tcPr>
          <w:p w:rsidR="00466C77" w:rsidRPr="00981787" w:rsidRDefault="00466C77" w:rsidP="00D74036">
            <w:pPr>
              <w:spacing w:after="0" w:line="240" w:lineRule="auto"/>
              <w:jc w:val="center"/>
              <w:rPr>
                <w:rFonts w:ascii="Times New Roman" w:hAnsi="Times New Roman"/>
                <w:sz w:val="28"/>
                <w:szCs w:val="28"/>
              </w:rPr>
            </w:pPr>
            <w:r>
              <w:rPr>
                <w:rFonts w:ascii="Times New Roman" w:hAnsi="Times New Roman"/>
                <w:sz w:val="28"/>
                <w:szCs w:val="28"/>
              </w:rPr>
              <w:t>34</w:t>
            </w:r>
          </w:p>
        </w:tc>
        <w:tc>
          <w:tcPr>
            <w:tcW w:w="993" w:type="dxa"/>
            <w:shd w:val="clear" w:color="auto" w:fill="92CDDC" w:themeFill="accent5" w:themeFillTint="99"/>
          </w:tcPr>
          <w:p w:rsidR="00466C77" w:rsidRPr="00981787" w:rsidRDefault="00466C77" w:rsidP="00D74036">
            <w:pPr>
              <w:spacing w:after="0" w:line="240" w:lineRule="auto"/>
              <w:jc w:val="center"/>
              <w:rPr>
                <w:rFonts w:ascii="Times New Roman" w:hAnsi="Times New Roman"/>
                <w:sz w:val="28"/>
                <w:szCs w:val="28"/>
              </w:rPr>
            </w:pPr>
          </w:p>
        </w:tc>
        <w:tc>
          <w:tcPr>
            <w:tcW w:w="992" w:type="dxa"/>
            <w:shd w:val="clear" w:color="auto" w:fill="92CDDC" w:themeFill="accent5" w:themeFillTint="99"/>
          </w:tcPr>
          <w:p w:rsidR="00466C77" w:rsidRPr="00321262" w:rsidRDefault="00466C77" w:rsidP="00D74036">
            <w:pPr>
              <w:spacing w:after="0" w:line="240" w:lineRule="auto"/>
              <w:jc w:val="center"/>
            </w:pPr>
          </w:p>
        </w:tc>
        <w:tc>
          <w:tcPr>
            <w:tcW w:w="1134" w:type="dxa"/>
            <w:shd w:val="clear" w:color="auto" w:fill="92CDDC" w:themeFill="accent5" w:themeFillTint="99"/>
          </w:tcPr>
          <w:p w:rsidR="00466C77" w:rsidRPr="00321262" w:rsidRDefault="00466C77" w:rsidP="00D74036">
            <w:pPr>
              <w:spacing w:after="0" w:line="240" w:lineRule="auto"/>
              <w:jc w:val="center"/>
            </w:pPr>
          </w:p>
        </w:tc>
        <w:tc>
          <w:tcPr>
            <w:tcW w:w="1134" w:type="dxa"/>
            <w:shd w:val="clear" w:color="auto" w:fill="92CDDC" w:themeFill="accent5" w:themeFillTint="99"/>
          </w:tcPr>
          <w:p w:rsidR="00466C77" w:rsidRPr="00321262" w:rsidRDefault="00466C77" w:rsidP="00D74036">
            <w:pPr>
              <w:spacing w:after="0" w:line="240" w:lineRule="auto"/>
              <w:jc w:val="center"/>
            </w:pPr>
          </w:p>
        </w:tc>
      </w:tr>
    </w:tbl>
    <w:p w:rsidR="00255FA6" w:rsidRDefault="00255FA6" w:rsidP="00255FA6"/>
    <w:p w:rsidR="00255FA6" w:rsidRPr="0036730A" w:rsidRDefault="00255FA6" w:rsidP="00255FA6">
      <w:pPr>
        <w:spacing w:after="0" w:line="240" w:lineRule="auto"/>
        <w:jc w:val="right"/>
        <w:rPr>
          <w:rFonts w:ascii="Times New Roman" w:hAnsi="Times New Roman"/>
          <w:sz w:val="28"/>
          <w:szCs w:val="28"/>
        </w:rPr>
      </w:pPr>
      <w:r w:rsidRPr="0036730A">
        <w:rPr>
          <w:rFonts w:ascii="Times New Roman" w:hAnsi="Times New Roman"/>
          <w:sz w:val="28"/>
          <w:szCs w:val="28"/>
        </w:rPr>
        <w:t xml:space="preserve"> Вчитель ОЗВ</w:t>
      </w:r>
      <w:r>
        <w:rPr>
          <w:rFonts w:ascii="Times New Roman" w:hAnsi="Times New Roman"/>
          <w:sz w:val="28"/>
          <w:szCs w:val="28"/>
        </w:rPr>
        <w:t xml:space="preserve">:                    </w:t>
      </w:r>
      <w:r w:rsidRPr="0036730A">
        <w:rPr>
          <w:rFonts w:ascii="Times New Roman" w:hAnsi="Times New Roman"/>
          <w:b/>
          <w:sz w:val="28"/>
          <w:szCs w:val="28"/>
        </w:rPr>
        <w:t>--------------------------------</w:t>
      </w:r>
    </w:p>
    <w:p w:rsidR="00255FA6" w:rsidRDefault="00255FA6" w:rsidP="00255FA6">
      <w:pPr>
        <w:spacing w:after="0" w:line="240" w:lineRule="auto"/>
        <w:ind w:left="142" w:hanging="142"/>
        <w:jc w:val="center"/>
        <w:rPr>
          <w:rFonts w:ascii="Times New Roman" w:eastAsia="Times New Roman" w:hAnsi="Times New Roman"/>
          <w:b/>
          <w:sz w:val="32"/>
          <w:szCs w:val="32"/>
          <w:lang w:eastAsia="ru-RU"/>
        </w:rPr>
      </w:pPr>
    </w:p>
    <w:p w:rsidR="00255FA6" w:rsidRDefault="00255FA6" w:rsidP="00255FA6">
      <w:pPr>
        <w:spacing w:after="0" w:line="240" w:lineRule="auto"/>
        <w:ind w:left="142" w:hanging="142"/>
        <w:jc w:val="center"/>
        <w:rPr>
          <w:rFonts w:ascii="Times New Roman" w:eastAsia="Times New Roman" w:hAnsi="Times New Roman"/>
          <w:b/>
          <w:sz w:val="32"/>
          <w:szCs w:val="32"/>
          <w:lang w:eastAsia="ru-RU"/>
        </w:rPr>
      </w:pPr>
    </w:p>
    <w:p w:rsidR="00255FA6" w:rsidRDefault="00255FA6" w:rsidP="00255FA6">
      <w:pPr>
        <w:spacing w:after="0" w:line="240" w:lineRule="auto"/>
        <w:ind w:left="142" w:hanging="142"/>
        <w:jc w:val="center"/>
        <w:rPr>
          <w:rFonts w:ascii="Times New Roman" w:eastAsia="Times New Roman" w:hAnsi="Times New Roman"/>
          <w:b/>
          <w:sz w:val="32"/>
          <w:szCs w:val="32"/>
          <w:lang w:eastAsia="ru-RU"/>
        </w:rPr>
      </w:pPr>
    </w:p>
    <w:p w:rsidR="00255FA6" w:rsidRDefault="00255FA6" w:rsidP="0096274C">
      <w:pPr>
        <w:spacing w:after="0" w:line="240" w:lineRule="auto"/>
        <w:rPr>
          <w:rFonts w:ascii="Times New Roman" w:eastAsia="Times New Roman" w:hAnsi="Times New Roman"/>
          <w:b/>
          <w:sz w:val="32"/>
          <w:szCs w:val="32"/>
          <w:lang w:eastAsia="ru-RU"/>
        </w:rPr>
      </w:pPr>
    </w:p>
    <w:p w:rsidR="0096274C" w:rsidRDefault="0096274C" w:rsidP="0096274C">
      <w:pPr>
        <w:spacing w:after="0" w:line="240" w:lineRule="auto"/>
        <w:rPr>
          <w:rFonts w:ascii="Times New Roman" w:eastAsia="Times New Roman" w:hAnsi="Times New Roman"/>
          <w:b/>
          <w:sz w:val="32"/>
          <w:szCs w:val="32"/>
          <w:lang w:eastAsia="ru-RU"/>
        </w:rPr>
      </w:pPr>
    </w:p>
    <w:p w:rsidR="0096274C" w:rsidRDefault="0096274C" w:rsidP="0096274C">
      <w:pPr>
        <w:spacing w:after="0" w:line="240" w:lineRule="auto"/>
        <w:rPr>
          <w:rFonts w:ascii="Times New Roman" w:eastAsia="Times New Roman" w:hAnsi="Times New Roman"/>
          <w:b/>
          <w:sz w:val="32"/>
          <w:szCs w:val="32"/>
          <w:lang w:eastAsia="ru-RU"/>
        </w:rPr>
      </w:pPr>
    </w:p>
    <w:p w:rsidR="00255FA6" w:rsidRDefault="00255FA6" w:rsidP="00255FA6">
      <w:pPr>
        <w:spacing w:after="0" w:line="240" w:lineRule="auto"/>
        <w:ind w:left="142" w:hanging="142"/>
        <w:jc w:val="center"/>
        <w:rPr>
          <w:rFonts w:ascii="Times New Roman" w:eastAsia="Times New Roman" w:hAnsi="Times New Roman"/>
          <w:b/>
          <w:sz w:val="32"/>
          <w:szCs w:val="32"/>
          <w:lang w:eastAsia="ru-RU"/>
        </w:rPr>
      </w:pPr>
    </w:p>
    <w:p w:rsidR="00255FA6" w:rsidRPr="00C806AD" w:rsidRDefault="00255FA6" w:rsidP="00255FA6">
      <w:pPr>
        <w:spacing w:after="0" w:line="240" w:lineRule="auto"/>
        <w:ind w:left="142" w:hanging="142"/>
        <w:jc w:val="center"/>
        <w:rPr>
          <w:rFonts w:ascii="Times New Roman" w:eastAsia="Times New Roman" w:hAnsi="Times New Roman"/>
          <w:b/>
          <w:sz w:val="36"/>
          <w:szCs w:val="36"/>
          <w:lang w:eastAsia="ru-RU"/>
        </w:rPr>
      </w:pPr>
    </w:p>
    <w:p w:rsidR="00255FA6" w:rsidRPr="00C806AD" w:rsidRDefault="00255FA6" w:rsidP="00255FA6">
      <w:pPr>
        <w:spacing w:after="0" w:line="240" w:lineRule="auto"/>
        <w:ind w:left="142" w:hanging="142"/>
        <w:jc w:val="center"/>
        <w:rPr>
          <w:rFonts w:ascii="Times New Roman" w:eastAsia="Times New Roman" w:hAnsi="Times New Roman"/>
          <w:b/>
          <w:sz w:val="36"/>
          <w:szCs w:val="36"/>
          <w:lang w:eastAsia="ru-RU"/>
        </w:rPr>
      </w:pPr>
      <w:r w:rsidRPr="00C806AD">
        <w:rPr>
          <w:rFonts w:ascii="Times New Roman" w:eastAsia="Times New Roman" w:hAnsi="Times New Roman"/>
          <w:b/>
          <w:sz w:val="36"/>
          <w:szCs w:val="36"/>
          <w:lang w:eastAsia="ru-RU"/>
        </w:rPr>
        <w:t>ЗМІСТ НАВЧАЛЬНОГО МАТЕРІАЛУ</w:t>
      </w:r>
    </w:p>
    <w:p w:rsidR="00255FA6" w:rsidRPr="00ED3AD2" w:rsidRDefault="00255FA6" w:rsidP="00255FA6">
      <w:pPr>
        <w:spacing w:after="0" w:line="240" w:lineRule="auto"/>
        <w:ind w:hanging="142"/>
        <w:rPr>
          <w:rFonts w:ascii="Times New Roman" w:eastAsia="Times New Roman" w:hAnsi="Times New Roman"/>
          <w:b/>
          <w:sz w:val="28"/>
          <w:szCs w:val="28"/>
          <w:lang w:eastAsia="ru-RU"/>
        </w:rPr>
      </w:pPr>
    </w:p>
    <w:p w:rsidR="00255FA6" w:rsidRDefault="00255FA6" w:rsidP="00255FA6">
      <w:pPr>
        <w:spacing w:after="0" w:line="240" w:lineRule="auto"/>
        <w:ind w:firstLine="709"/>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Вступне заняття</w:t>
      </w:r>
    </w:p>
    <w:p w:rsidR="00255FA6" w:rsidRPr="00ED3AD2" w:rsidRDefault="00255FA6" w:rsidP="00255FA6">
      <w:pPr>
        <w:spacing w:after="0" w:line="240" w:lineRule="auto"/>
        <w:ind w:firstLine="709"/>
        <w:jc w:val="center"/>
        <w:rPr>
          <w:rFonts w:ascii="Times New Roman" w:eastAsia="Times New Roman" w:hAnsi="Times New Roman"/>
          <w:b/>
          <w:sz w:val="28"/>
          <w:szCs w:val="28"/>
          <w:lang w:eastAsia="ru-RU"/>
        </w:rPr>
      </w:pPr>
    </w:p>
    <w:p w:rsidR="00255FA6" w:rsidRDefault="00255FA6" w:rsidP="00255FA6">
      <w:pPr>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D3AD2">
        <w:rPr>
          <w:rFonts w:ascii="Times New Roman" w:eastAsia="Times New Roman" w:hAnsi="Times New Roman"/>
          <w:sz w:val="28"/>
          <w:szCs w:val="28"/>
          <w:lang w:eastAsia="ru-RU"/>
        </w:rPr>
        <w:t>Ознайомлення з</w:t>
      </w:r>
      <w:r>
        <w:rPr>
          <w:rFonts w:ascii="Times New Roman" w:eastAsia="Times New Roman" w:hAnsi="Times New Roman"/>
          <w:sz w:val="28"/>
          <w:szCs w:val="28"/>
          <w:lang w:eastAsia="ru-RU"/>
        </w:rPr>
        <w:t xml:space="preserve"> порядком і планом роботи факультативу. Актуальність курсу, його мета та завдання.  Роль ООН, Міжнародного комітету Червоного Хреста у розв’язанні військових конфліктів та підтриманні миру між народами. П</w:t>
      </w:r>
      <w:r w:rsidRPr="00ED3AD2">
        <w:rPr>
          <w:rFonts w:ascii="Times New Roman" w:eastAsia="Times New Roman" w:hAnsi="Times New Roman"/>
          <w:sz w:val="28"/>
          <w:szCs w:val="28"/>
          <w:lang w:eastAsia="ru-RU"/>
        </w:rPr>
        <w:t>равила</w:t>
      </w:r>
      <w:r>
        <w:rPr>
          <w:rFonts w:ascii="Times New Roman" w:eastAsia="Times New Roman" w:hAnsi="Times New Roman"/>
          <w:sz w:val="28"/>
          <w:szCs w:val="28"/>
          <w:lang w:eastAsia="ru-RU"/>
        </w:rPr>
        <w:t xml:space="preserve">ми </w:t>
      </w:r>
      <w:r w:rsidRPr="00ED3AD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безпеки життєдіяльності  під час занять, екскурсій, змагань. </w:t>
      </w:r>
    </w:p>
    <w:p w:rsidR="00255FA6" w:rsidRPr="00ED3AD2" w:rsidRDefault="00255FA6" w:rsidP="00255FA6">
      <w:pPr>
        <w:spacing w:after="0" w:line="240" w:lineRule="auto"/>
        <w:ind w:firstLine="709"/>
        <w:rPr>
          <w:rFonts w:ascii="Times New Roman" w:eastAsia="Times New Roman" w:hAnsi="Times New Roman"/>
          <w:sz w:val="28"/>
          <w:szCs w:val="28"/>
          <w:lang w:eastAsia="ru-RU"/>
        </w:rPr>
      </w:pPr>
    </w:p>
    <w:p w:rsidR="00057940" w:rsidRDefault="00057940" w:rsidP="00057940">
      <w:pPr>
        <w:numPr>
          <w:ilvl w:val="0"/>
          <w:numId w:val="4"/>
        </w:numPr>
        <w:spacing w:after="0" w:line="240" w:lineRule="auto"/>
        <w:ind w:left="57" w:firstLine="709"/>
        <w:jc w:val="center"/>
        <w:rPr>
          <w:rFonts w:ascii="Times New Roman" w:eastAsia="Times New Roman" w:hAnsi="Times New Roman"/>
          <w:b/>
          <w:sz w:val="28"/>
          <w:szCs w:val="28"/>
          <w:lang w:eastAsia="ru-RU"/>
        </w:rPr>
      </w:pPr>
      <w:r w:rsidRPr="00ED3AD2">
        <w:rPr>
          <w:rFonts w:ascii="Times New Roman" w:eastAsia="Times New Roman" w:hAnsi="Times New Roman"/>
          <w:b/>
          <w:sz w:val="28"/>
          <w:szCs w:val="28"/>
          <w:lang w:eastAsia="ru-RU"/>
        </w:rPr>
        <w:t>Гуманітарна підготовка</w:t>
      </w:r>
    </w:p>
    <w:p w:rsidR="00057940" w:rsidRPr="00ED3AD2" w:rsidRDefault="00057940" w:rsidP="00057940">
      <w:pPr>
        <w:spacing w:after="0" w:line="240" w:lineRule="auto"/>
        <w:ind w:left="766"/>
        <w:rPr>
          <w:rFonts w:ascii="Times New Roman" w:eastAsia="Times New Roman" w:hAnsi="Times New Roman"/>
          <w:b/>
          <w:sz w:val="28"/>
          <w:szCs w:val="28"/>
          <w:lang w:eastAsia="ru-RU"/>
        </w:rPr>
      </w:pPr>
    </w:p>
    <w:p w:rsidR="00057940" w:rsidRDefault="00057940" w:rsidP="00057940">
      <w:pPr>
        <w:pStyle w:val="2"/>
        <w:spacing w:line="240" w:lineRule="auto"/>
        <w:ind w:left="57" w:firstLine="709"/>
        <w:jc w:val="left"/>
        <w:rPr>
          <w:sz w:val="28"/>
          <w:szCs w:val="28"/>
        </w:rPr>
      </w:pPr>
      <w:r w:rsidRPr="00EF662F">
        <w:rPr>
          <w:b/>
          <w:sz w:val="28"/>
          <w:szCs w:val="28"/>
        </w:rPr>
        <w:t>Конституція України</w:t>
      </w:r>
      <w:r>
        <w:rPr>
          <w:sz w:val="28"/>
          <w:szCs w:val="28"/>
        </w:rPr>
        <w:t>.</w:t>
      </w:r>
      <w:r w:rsidRPr="00ED3AD2">
        <w:rPr>
          <w:sz w:val="28"/>
          <w:szCs w:val="28"/>
        </w:rPr>
        <w:t xml:space="preserve"> </w:t>
      </w:r>
      <w:r w:rsidRPr="009B36C0">
        <w:rPr>
          <w:sz w:val="28"/>
          <w:szCs w:val="28"/>
        </w:rPr>
        <w:t>Захист суверенітету і територіальної цілісності України, забезпечення її економічної та ін</w:t>
      </w:r>
      <w:r w:rsidRPr="009B36C0">
        <w:rPr>
          <w:sz w:val="28"/>
          <w:szCs w:val="28"/>
        </w:rPr>
        <w:softHyphen/>
      </w:r>
      <w:r w:rsidRPr="009B36C0">
        <w:rPr>
          <w:sz w:val="28"/>
          <w:szCs w:val="28"/>
        </w:rPr>
        <w:lastRenderedPageBreak/>
        <w:t>формаційної безпеки</w:t>
      </w:r>
      <w:r>
        <w:rPr>
          <w:sz w:val="28"/>
          <w:szCs w:val="28"/>
        </w:rPr>
        <w:t>.</w:t>
      </w:r>
      <w:r w:rsidRPr="00253AA4">
        <w:rPr>
          <w:szCs w:val="28"/>
        </w:rPr>
        <w:t xml:space="preserve"> </w:t>
      </w:r>
      <w:r>
        <w:rPr>
          <w:sz w:val="28"/>
          <w:szCs w:val="28"/>
        </w:rPr>
        <w:t>С</w:t>
      </w:r>
      <w:r w:rsidRPr="009B36C0">
        <w:rPr>
          <w:sz w:val="28"/>
          <w:szCs w:val="28"/>
        </w:rPr>
        <w:t>оціальний захист громадян України, які перебувають на службі у Збройних Силах України та в інших військових формуваннях, а також членів їхніх сімей.</w:t>
      </w:r>
      <w:r w:rsidRPr="00480B21">
        <w:rPr>
          <w:sz w:val="28"/>
          <w:szCs w:val="28"/>
        </w:rPr>
        <w:t xml:space="preserve"> </w:t>
      </w:r>
    </w:p>
    <w:p w:rsidR="00057940" w:rsidRDefault="00057940" w:rsidP="00057940">
      <w:pPr>
        <w:pStyle w:val="2"/>
        <w:spacing w:line="240" w:lineRule="auto"/>
        <w:ind w:left="57" w:firstLine="709"/>
        <w:jc w:val="left"/>
        <w:rPr>
          <w:sz w:val="28"/>
          <w:szCs w:val="28"/>
        </w:rPr>
      </w:pPr>
      <w:r>
        <w:rPr>
          <w:sz w:val="28"/>
          <w:szCs w:val="28"/>
        </w:rPr>
        <w:t xml:space="preserve">Закони України про  Збройні </w:t>
      </w:r>
      <w:r w:rsidRPr="00ED3AD2">
        <w:rPr>
          <w:sz w:val="28"/>
          <w:szCs w:val="28"/>
        </w:rPr>
        <w:t xml:space="preserve"> Сил</w:t>
      </w:r>
      <w:r>
        <w:rPr>
          <w:sz w:val="28"/>
          <w:szCs w:val="28"/>
        </w:rPr>
        <w:t xml:space="preserve">и </w:t>
      </w:r>
      <w:r w:rsidRPr="00ED3AD2">
        <w:rPr>
          <w:sz w:val="28"/>
          <w:szCs w:val="28"/>
        </w:rPr>
        <w:t xml:space="preserve"> та ін</w:t>
      </w:r>
      <w:r>
        <w:rPr>
          <w:sz w:val="28"/>
          <w:szCs w:val="28"/>
        </w:rPr>
        <w:t>ші військові  формування.</w:t>
      </w:r>
      <w:r w:rsidRPr="00480B21">
        <w:rPr>
          <w:b/>
          <w:sz w:val="28"/>
          <w:szCs w:val="28"/>
        </w:rPr>
        <w:t xml:space="preserve"> </w:t>
      </w:r>
      <w:r w:rsidRPr="00480B21">
        <w:rPr>
          <w:sz w:val="28"/>
          <w:szCs w:val="28"/>
        </w:rPr>
        <w:t>Права та обов'язки громадян України у сфері оборони.</w:t>
      </w:r>
      <w:r w:rsidRPr="00480B21">
        <w:rPr>
          <w:b/>
          <w:sz w:val="28"/>
          <w:szCs w:val="28"/>
        </w:rPr>
        <w:t xml:space="preserve"> </w:t>
      </w:r>
      <w:r w:rsidRPr="00480B21">
        <w:rPr>
          <w:sz w:val="28"/>
          <w:szCs w:val="28"/>
        </w:rPr>
        <w:t>Засади діяльності Збройних Сил України</w:t>
      </w:r>
      <w:r>
        <w:rPr>
          <w:sz w:val="28"/>
          <w:szCs w:val="28"/>
        </w:rPr>
        <w:t>.</w:t>
      </w:r>
      <w:r w:rsidRPr="009B36C0">
        <w:rPr>
          <w:b/>
          <w:sz w:val="28"/>
          <w:szCs w:val="28"/>
        </w:rPr>
        <w:t xml:space="preserve"> </w:t>
      </w:r>
      <w:r w:rsidRPr="00480B21">
        <w:rPr>
          <w:sz w:val="28"/>
          <w:szCs w:val="28"/>
        </w:rPr>
        <w:t>Військова служба і виконання військового обов'язку  громадян України</w:t>
      </w:r>
      <w:r>
        <w:rPr>
          <w:sz w:val="28"/>
          <w:szCs w:val="28"/>
        </w:rPr>
        <w:t>.</w:t>
      </w:r>
      <w:r w:rsidRPr="009B36C0">
        <w:rPr>
          <w:b/>
          <w:sz w:val="28"/>
          <w:szCs w:val="28"/>
        </w:rPr>
        <w:t xml:space="preserve"> </w:t>
      </w:r>
      <w:r w:rsidRPr="00480B21">
        <w:rPr>
          <w:sz w:val="28"/>
          <w:szCs w:val="28"/>
        </w:rPr>
        <w:t>Види військової служби</w:t>
      </w:r>
      <w:r>
        <w:rPr>
          <w:sz w:val="28"/>
          <w:szCs w:val="28"/>
        </w:rPr>
        <w:t>.</w:t>
      </w:r>
      <w:r w:rsidRPr="00480B21">
        <w:rPr>
          <w:b/>
          <w:sz w:val="28"/>
          <w:szCs w:val="28"/>
        </w:rPr>
        <w:t xml:space="preserve"> </w:t>
      </w:r>
      <w:r w:rsidRPr="00480B21">
        <w:rPr>
          <w:sz w:val="28"/>
          <w:szCs w:val="28"/>
        </w:rPr>
        <w:t>Підготовка до військової служби.</w:t>
      </w:r>
      <w:r w:rsidRPr="00105B24">
        <w:rPr>
          <w:b/>
          <w:sz w:val="28"/>
          <w:szCs w:val="28"/>
        </w:rPr>
        <w:t xml:space="preserve"> </w:t>
      </w:r>
      <w:r w:rsidRPr="00105B24">
        <w:rPr>
          <w:sz w:val="28"/>
          <w:szCs w:val="28"/>
        </w:rPr>
        <w:t>Правова основа військового обов'язку і військової служби</w:t>
      </w:r>
      <w:r>
        <w:rPr>
          <w:sz w:val="28"/>
          <w:szCs w:val="28"/>
        </w:rPr>
        <w:t xml:space="preserve">. </w:t>
      </w:r>
      <w:r w:rsidRPr="00105B24">
        <w:rPr>
          <w:b/>
          <w:sz w:val="28"/>
          <w:szCs w:val="28"/>
        </w:rPr>
        <w:t xml:space="preserve"> </w:t>
      </w:r>
      <w:r>
        <w:rPr>
          <w:sz w:val="28"/>
          <w:szCs w:val="28"/>
        </w:rPr>
        <w:t xml:space="preserve">Національна програма </w:t>
      </w:r>
      <w:r w:rsidRPr="00105B24">
        <w:rPr>
          <w:sz w:val="28"/>
          <w:szCs w:val="28"/>
        </w:rPr>
        <w:t xml:space="preserve">  патріотичного виховання громадян формування здорового способу життя, розвитку духовності та зміцнення моральних засад суспільства</w:t>
      </w:r>
      <w:r>
        <w:rPr>
          <w:sz w:val="28"/>
          <w:szCs w:val="28"/>
        </w:rPr>
        <w:t>.</w:t>
      </w:r>
      <w:r w:rsidRPr="00105B24">
        <w:rPr>
          <w:b/>
          <w:sz w:val="28"/>
          <w:szCs w:val="28"/>
        </w:rPr>
        <w:t xml:space="preserve"> </w:t>
      </w:r>
      <w:r w:rsidRPr="00105B24">
        <w:rPr>
          <w:sz w:val="28"/>
          <w:szCs w:val="28"/>
        </w:rPr>
        <w:t>Обласною програмою військово-патріотичного виховання, підготовки молоді до військової служби в Збройних Силах України на 2011-2015 роки</w:t>
      </w:r>
      <w:r>
        <w:rPr>
          <w:sz w:val="28"/>
          <w:szCs w:val="28"/>
        </w:rPr>
        <w:t>.</w:t>
      </w:r>
      <w:r w:rsidRPr="00105B24">
        <w:rPr>
          <w:sz w:val="28"/>
          <w:szCs w:val="28"/>
        </w:rPr>
        <w:t xml:space="preserve">  </w:t>
      </w:r>
    </w:p>
    <w:p w:rsidR="00057940" w:rsidRDefault="00057940" w:rsidP="00057940">
      <w:pPr>
        <w:pStyle w:val="2"/>
        <w:spacing w:line="240" w:lineRule="auto"/>
        <w:ind w:left="57" w:firstLine="709"/>
        <w:jc w:val="left"/>
        <w:rPr>
          <w:sz w:val="28"/>
          <w:szCs w:val="28"/>
        </w:rPr>
      </w:pPr>
      <w:r w:rsidRPr="00105B24">
        <w:rPr>
          <w:b/>
          <w:szCs w:val="28"/>
        </w:rPr>
        <w:t xml:space="preserve"> </w:t>
      </w:r>
      <w:r w:rsidRPr="00105B24">
        <w:rPr>
          <w:b/>
          <w:sz w:val="28"/>
          <w:szCs w:val="28"/>
        </w:rPr>
        <w:t>Воєнна Доктрина  України</w:t>
      </w:r>
      <w:r>
        <w:rPr>
          <w:sz w:val="28"/>
          <w:szCs w:val="28"/>
        </w:rPr>
        <w:t xml:space="preserve"> – гарант </w:t>
      </w:r>
      <w:r w:rsidRPr="009B36C0">
        <w:rPr>
          <w:sz w:val="28"/>
          <w:szCs w:val="28"/>
        </w:rPr>
        <w:t xml:space="preserve"> національної безпеки України від зовнішньої воєнної загрози,  відвернення вій</w:t>
      </w:r>
      <w:r w:rsidRPr="009B36C0">
        <w:rPr>
          <w:sz w:val="28"/>
          <w:szCs w:val="28"/>
        </w:rPr>
        <w:softHyphen/>
        <w:t>ни, підтримання міжнародно</w:t>
      </w:r>
      <w:r w:rsidRPr="009B36C0">
        <w:rPr>
          <w:sz w:val="28"/>
          <w:szCs w:val="28"/>
        </w:rPr>
        <w:softHyphen/>
        <w:t>го миру і безпеки.</w:t>
      </w:r>
      <w:r w:rsidRPr="00105B24">
        <w:rPr>
          <w:sz w:val="28"/>
          <w:szCs w:val="28"/>
        </w:rPr>
        <w:t xml:space="preserve"> </w:t>
      </w:r>
      <w:r>
        <w:rPr>
          <w:sz w:val="28"/>
          <w:szCs w:val="28"/>
        </w:rPr>
        <w:t>Воєнна  доктрина України - складова частина</w:t>
      </w:r>
      <w:r w:rsidRPr="009B36C0">
        <w:rPr>
          <w:sz w:val="28"/>
          <w:szCs w:val="28"/>
        </w:rPr>
        <w:t xml:space="preserve"> концепції національної безпеки</w:t>
      </w:r>
      <w:r>
        <w:rPr>
          <w:sz w:val="28"/>
          <w:szCs w:val="28"/>
        </w:rPr>
        <w:t>.</w:t>
      </w:r>
      <w:r w:rsidRPr="00105B24">
        <w:rPr>
          <w:sz w:val="28"/>
          <w:szCs w:val="28"/>
        </w:rPr>
        <w:t xml:space="preserve"> </w:t>
      </w:r>
      <w:r>
        <w:rPr>
          <w:sz w:val="28"/>
          <w:szCs w:val="28"/>
        </w:rPr>
        <w:t>Статут</w:t>
      </w:r>
      <w:r w:rsidRPr="009B36C0">
        <w:rPr>
          <w:sz w:val="28"/>
          <w:szCs w:val="28"/>
        </w:rPr>
        <w:t xml:space="preserve"> Організації Об'єднаних Націй</w:t>
      </w:r>
      <w:r>
        <w:rPr>
          <w:sz w:val="28"/>
          <w:szCs w:val="28"/>
        </w:rPr>
        <w:t xml:space="preserve">. </w:t>
      </w:r>
      <w:r w:rsidRPr="009B36C0">
        <w:rPr>
          <w:sz w:val="28"/>
          <w:szCs w:val="28"/>
        </w:rPr>
        <w:t xml:space="preserve"> </w:t>
      </w:r>
      <w:r>
        <w:rPr>
          <w:sz w:val="28"/>
          <w:szCs w:val="28"/>
        </w:rPr>
        <w:t>Концепція допризовної  підготовки та військово-патріотичного виховання молоді.</w:t>
      </w:r>
      <w:r w:rsidRPr="00105B24">
        <w:rPr>
          <w:sz w:val="28"/>
          <w:szCs w:val="28"/>
        </w:rPr>
        <w:t xml:space="preserve">  </w:t>
      </w:r>
      <w:r>
        <w:rPr>
          <w:sz w:val="28"/>
          <w:szCs w:val="28"/>
        </w:rPr>
        <w:t xml:space="preserve"> </w:t>
      </w:r>
    </w:p>
    <w:p w:rsidR="00057940" w:rsidRPr="00426902" w:rsidRDefault="00057940" w:rsidP="00057940">
      <w:pPr>
        <w:shd w:val="clear" w:color="auto" w:fill="FFFFFF"/>
        <w:spacing w:after="0" w:line="240" w:lineRule="auto"/>
        <w:ind w:left="57" w:firstLine="709"/>
        <w:rPr>
          <w:rFonts w:ascii="Times New Roman" w:hAnsi="Times New Roman"/>
          <w:sz w:val="28"/>
          <w:szCs w:val="28"/>
        </w:rPr>
      </w:pPr>
      <w:r>
        <w:rPr>
          <w:rFonts w:ascii="Times New Roman" w:hAnsi="Times New Roman"/>
          <w:b/>
          <w:sz w:val="28"/>
          <w:szCs w:val="28"/>
        </w:rPr>
        <w:t xml:space="preserve">  </w:t>
      </w:r>
      <w:r w:rsidRPr="004C76D3">
        <w:rPr>
          <w:rFonts w:ascii="Times New Roman" w:hAnsi="Times New Roman"/>
          <w:b/>
          <w:sz w:val="28"/>
          <w:szCs w:val="28"/>
        </w:rPr>
        <w:t>Збройні сили України на сучасному етапі</w:t>
      </w:r>
      <w:r w:rsidRPr="004C76D3">
        <w:rPr>
          <w:rFonts w:ascii="Times New Roman" w:hAnsi="Times New Roman"/>
          <w:sz w:val="28"/>
          <w:szCs w:val="28"/>
        </w:rPr>
        <w:t xml:space="preserve">. </w:t>
      </w:r>
      <w:r w:rsidRPr="00426902">
        <w:rPr>
          <w:rFonts w:ascii="Times New Roman" w:hAnsi="Times New Roman"/>
          <w:sz w:val="28"/>
          <w:szCs w:val="28"/>
        </w:rPr>
        <w:t xml:space="preserve">Призначення Збройних Сил України. Структура, чисельність та  система управління. Види  та роди  військ Збройних Сил України.  </w:t>
      </w:r>
      <w:r w:rsidRPr="00426902">
        <w:rPr>
          <w:rFonts w:ascii="Times New Roman" w:hAnsi="Times New Roman"/>
          <w:color w:val="000000"/>
          <w:sz w:val="28"/>
          <w:szCs w:val="28"/>
        </w:rPr>
        <w:t xml:space="preserve">Управління  та Генеральний штаб  </w:t>
      </w:r>
      <w:r w:rsidRPr="00426902">
        <w:rPr>
          <w:rFonts w:ascii="Times New Roman" w:hAnsi="Times New Roman"/>
          <w:sz w:val="28"/>
          <w:szCs w:val="28"/>
        </w:rPr>
        <w:t>Збройних Сил України</w:t>
      </w:r>
      <w:r w:rsidRPr="00426902">
        <w:rPr>
          <w:rFonts w:ascii="Times New Roman" w:hAnsi="Times New Roman"/>
          <w:color w:val="4D4D4D"/>
          <w:sz w:val="28"/>
          <w:szCs w:val="28"/>
        </w:rPr>
        <w:t>.</w:t>
      </w:r>
    </w:p>
    <w:p w:rsidR="00057940" w:rsidRPr="00057940" w:rsidRDefault="00057940" w:rsidP="00057940">
      <w:pPr>
        <w:shd w:val="clear" w:color="auto" w:fill="FFFFFF"/>
        <w:spacing w:after="0" w:line="240" w:lineRule="auto"/>
        <w:ind w:left="57" w:firstLine="709"/>
        <w:rPr>
          <w:rFonts w:ascii="Times New Roman" w:hAnsi="Times New Roman"/>
          <w:sz w:val="28"/>
          <w:szCs w:val="28"/>
        </w:rPr>
      </w:pPr>
      <w:r w:rsidRPr="00B63587">
        <w:rPr>
          <w:rFonts w:ascii="Times New Roman" w:hAnsi="Times New Roman"/>
          <w:b/>
          <w:sz w:val="28"/>
          <w:szCs w:val="28"/>
        </w:rPr>
        <w:t>Захист незалежності України, її кордонів – священний обов’язок громадянина України</w:t>
      </w:r>
      <w:r>
        <w:rPr>
          <w:rFonts w:ascii="Times New Roman" w:hAnsi="Times New Roman"/>
          <w:b/>
          <w:sz w:val="28"/>
          <w:szCs w:val="28"/>
        </w:rPr>
        <w:t xml:space="preserve"> </w:t>
      </w:r>
      <w:r>
        <w:rPr>
          <w:rFonts w:ascii="Times New Roman" w:hAnsi="Times New Roman"/>
          <w:sz w:val="28"/>
          <w:szCs w:val="28"/>
        </w:rPr>
        <w:t xml:space="preserve"> </w:t>
      </w:r>
      <w:r w:rsidRPr="00F43E4F">
        <w:rPr>
          <w:rFonts w:ascii="Times New Roman" w:hAnsi="Times New Roman"/>
          <w:sz w:val="28"/>
          <w:szCs w:val="28"/>
        </w:rPr>
        <w:t>Права та обов’язки допризовника.  Військовий облік. Підготовка громадян України до військової служби.</w:t>
      </w:r>
      <w:r w:rsidRPr="00F43E4F">
        <w:rPr>
          <w:rFonts w:ascii="Times New Roman" w:hAnsi="Times New Roman"/>
          <w:b/>
          <w:sz w:val="28"/>
          <w:szCs w:val="28"/>
        </w:rPr>
        <w:t xml:space="preserve"> </w:t>
      </w:r>
      <w:r w:rsidRPr="00F43E4F">
        <w:rPr>
          <w:rFonts w:ascii="Times New Roman" w:hAnsi="Times New Roman"/>
          <w:sz w:val="28"/>
          <w:szCs w:val="28"/>
        </w:rPr>
        <w:t>Правова основа військового обов'язку і військової служби.  Вищі військові навчальні заклади України, правила прийому до них, порядок підготовки для вступу у військові навчальні заклади. Види служби у Збройних Силах України: строкова, за контрактом. Альтернативна (невійськова) служба. Служба в резерві.</w:t>
      </w: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sidRPr="007F31E1">
        <w:rPr>
          <w:rFonts w:ascii="Times New Roman" w:hAnsi="Times New Roman"/>
          <w:b/>
          <w:sz w:val="28"/>
          <w:szCs w:val="28"/>
        </w:rPr>
        <w:t>Державна та військова символіка</w:t>
      </w:r>
      <w:r>
        <w:rPr>
          <w:rFonts w:ascii="Times New Roman" w:hAnsi="Times New Roman"/>
          <w:b/>
          <w:sz w:val="28"/>
          <w:szCs w:val="28"/>
        </w:rPr>
        <w:t xml:space="preserve">. </w:t>
      </w:r>
      <w:r>
        <w:rPr>
          <w:rFonts w:ascii="Times New Roman" w:hAnsi="Times New Roman"/>
          <w:sz w:val="28"/>
          <w:szCs w:val="28"/>
        </w:rPr>
        <w:t>Державний герб, прапор</w:t>
      </w:r>
      <w:r w:rsidRPr="00062C4A">
        <w:rPr>
          <w:rFonts w:ascii="Times New Roman" w:hAnsi="Times New Roman"/>
          <w:sz w:val="28"/>
          <w:szCs w:val="28"/>
        </w:rPr>
        <w:t>, гімн України.</w:t>
      </w:r>
      <w:r>
        <w:rPr>
          <w:rFonts w:ascii="Times New Roman" w:hAnsi="Times New Roman"/>
          <w:sz w:val="28"/>
          <w:szCs w:val="28"/>
        </w:rPr>
        <w:t xml:space="preserve"> </w:t>
      </w:r>
      <w:r w:rsidRPr="00062C4A">
        <w:rPr>
          <w:rFonts w:ascii="Times New Roman" w:hAnsi="Times New Roman"/>
          <w:sz w:val="28"/>
          <w:szCs w:val="28"/>
        </w:rPr>
        <w:t>Військова символіка України.</w:t>
      </w:r>
      <w:r>
        <w:rPr>
          <w:rFonts w:ascii="Times New Roman" w:hAnsi="Times New Roman"/>
          <w:sz w:val="28"/>
          <w:szCs w:val="28"/>
        </w:rPr>
        <w:t xml:space="preserve">  </w:t>
      </w:r>
      <w:r w:rsidRPr="00062C4A">
        <w:rPr>
          <w:rFonts w:ascii="Times New Roman" w:hAnsi="Times New Roman"/>
          <w:sz w:val="28"/>
          <w:szCs w:val="28"/>
        </w:rPr>
        <w:t>Військова Присяга і порядок її прийняття.</w:t>
      </w:r>
      <w:r>
        <w:rPr>
          <w:rFonts w:ascii="Times New Roman" w:hAnsi="Times New Roman"/>
          <w:sz w:val="28"/>
          <w:szCs w:val="28"/>
        </w:rPr>
        <w:t xml:space="preserve"> Бойовий прапор військової частини.</w:t>
      </w: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Pr>
          <w:rFonts w:ascii="Times New Roman" w:hAnsi="Times New Roman"/>
          <w:b/>
          <w:sz w:val="28"/>
          <w:szCs w:val="28"/>
        </w:rPr>
        <w:t xml:space="preserve">  </w:t>
      </w:r>
      <w:r w:rsidRPr="00384942">
        <w:rPr>
          <w:rFonts w:ascii="Times New Roman" w:hAnsi="Times New Roman"/>
          <w:b/>
          <w:sz w:val="28"/>
          <w:szCs w:val="28"/>
        </w:rPr>
        <w:t>Статути Збройних Сил України</w:t>
      </w:r>
      <w:r>
        <w:rPr>
          <w:rFonts w:ascii="Times New Roman" w:hAnsi="Times New Roman"/>
          <w:b/>
          <w:sz w:val="28"/>
          <w:szCs w:val="28"/>
        </w:rPr>
        <w:t xml:space="preserve">. </w:t>
      </w:r>
      <w:r w:rsidRPr="00384942">
        <w:rPr>
          <w:rFonts w:ascii="Times New Roman" w:hAnsi="Times New Roman"/>
          <w:sz w:val="28"/>
          <w:szCs w:val="28"/>
        </w:rPr>
        <w:t>Поняття про військові  статути ЗСУ.  Військові звання та знаки розрізнення.</w:t>
      </w:r>
      <w:r>
        <w:rPr>
          <w:rFonts w:ascii="Times New Roman" w:hAnsi="Times New Roman"/>
          <w:sz w:val="28"/>
          <w:szCs w:val="28"/>
        </w:rPr>
        <w:t xml:space="preserve"> Суть та значення військової дисципліни.</w:t>
      </w:r>
      <w:r w:rsidRPr="00A50D3E">
        <w:rPr>
          <w:rFonts w:ascii="Times New Roman" w:hAnsi="Times New Roman"/>
          <w:sz w:val="28"/>
          <w:szCs w:val="28"/>
        </w:rPr>
        <w:t xml:space="preserve"> </w:t>
      </w:r>
      <w:r w:rsidRPr="00704543">
        <w:rPr>
          <w:rFonts w:ascii="Times New Roman" w:hAnsi="Times New Roman"/>
          <w:sz w:val="28"/>
          <w:szCs w:val="28"/>
        </w:rPr>
        <w:t>Статутні взаємовідносини між військовослужбовцями</w:t>
      </w:r>
      <w:r>
        <w:rPr>
          <w:rFonts w:ascii="Times New Roman" w:hAnsi="Times New Roman"/>
          <w:sz w:val="28"/>
          <w:szCs w:val="28"/>
        </w:rPr>
        <w:t xml:space="preserve">. </w:t>
      </w:r>
      <w:r w:rsidRPr="00704543">
        <w:rPr>
          <w:rFonts w:ascii="Times New Roman" w:hAnsi="Times New Roman"/>
          <w:sz w:val="28"/>
          <w:szCs w:val="28"/>
        </w:rPr>
        <w:t>Правила військової ввічливості та поведінки військовослужбовців.</w:t>
      </w:r>
      <w:r w:rsidRPr="00704543">
        <w:rPr>
          <w:rFonts w:ascii="Times New Roman" w:hAnsi="Times New Roman"/>
          <w:sz w:val="28"/>
          <w:szCs w:val="28"/>
        </w:rPr>
        <w:tab/>
        <w:t>Обов’язки солдата.</w:t>
      </w: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sidRPr="00A50D3E">
        <w:rPr>
          <w:rFonts w:ascii="Times New Roman" w:hAnsi="Times New Roman"/>
          <w:b/>
          <w:sz w:val="28"/>
          <w:szCs w:val="28"/>
        </w:rPr>
        <w:t>Основи міжнародного гуманітарного права.</w:t>
      </w:r>
      <w:r>
        <w:rPr>
          <w:rFonts w:ascii="Times New Roman" w:hAnsi="Times New Roman"/>
          <w:b/>
          <w:sz w:val="28"/>
          <w:szCs w:val="28"/>
        </w:rPr>
        <w:t xml:space="preserve">  </w:t>
      </w:r>
      <w:r w:rsidRPr="00754FCA">
        <w:rPr>
          <w:rFonts w:ascii="Times New Roman" w:hAnsi="Times New Roman"/>
          <w:sz w:val="28"/>
          <w:szCs w:val="28"/>
        </w:rPr>
        <w:t xml:space="preserve">Виникнення та суть  гуманітарного права.  Основні </w:t>
      </w:r>
      <w:r>
        <w:rPr>
          <w:rFonts w:ascii="Times New Roman" w:hAnsi="Times New Roman"/>
          <w:sz w:val="28"/>
          <w:szCs w:val="28"/>
        </w:rPr>
        <w:t xml:space="preserve"> поняття та </w:t>
      </w:r>
      <w:r w:rsidRPr="00754FCA">
        <w:rPr>
          <w:rFonts w:ascii="Times New Roman" w:hAnsi="Times New Roman"/>
          <w:sz w:val="28"/>
          <w:szCs w:val="28"/>
        </w:rPr>
        <w:t xml:space="preserve">принципи </w:t>
      </w:r>
      <w:proofErr w:type="spellStart"/>
      <w:r w:rsidRPr="00754FCA">
        <w:rPr>
          <w:rFonts w:ascii="Times New Roman" w:hAnsi="Times New Roman"/>
          <w:sz w:val="28"/>
          <w:szCs w:val="28"/>
        </w:rPr>
        <w:t>МГП</w:t>
      </w:r>
      <w:proofErr w:type="spellEnd"/>
      <w:r w:rsidRPr="00754FCA">
        <w:rPr>
          <w:rFonts w:ascii="Times New Roman" w:hAnsi="Times New Roman"/>
          <w:sz w:val="28"/>
          <w:szCs w:val="28"/>
        </w:rPr>
        <w:t>. Міжнародне гуманітарне право та права людини. Діти та військові конфлікти. Права дитини.</w:t>
      </w:r>
      <w:r>
        <w:rPr>
          <w:rFonts w:ascii="Times New Roman" w:hAnsi="Times New Roman"/>
          <w:sz w:val="28"/>
          <w:szCs w:val="28"/>
        </w:rPr>
        <w:t xml:space="preserve"> Обмеження під час збройного конфлікту. Зброя не вибіркового характеру  Роль та місце товариства Червоного Хреста у вирішенні питань  гуманітарного права. Міжнародні угоди  щодо права збройних конфліктів  які ратифікувала Україна. Правила поведінки учасників бойових дій.</w:t>
      </w:r>
    </w:p>
    <w:p w:rsidR="00057940" w:rsidRDefault="00057940" w:rsidP="00057940">
      <w:pPr>
        <w:autoSpaceDE w:val="0"/>
        <w:autoSpaceDN w:val="0"/>
        <w:adjustRightInd w:val="0"/>
        <w:spacing w:after="0" w:line="240" w:lineRule="auto"/>
        <w:ind w:left="57" w:firstLine="709"/>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D40BB5">
        <w:rPr>
          <w:rFonts w:ascii="Times New Roman" w:eastAsia="Times New Roman" w:hAnsi="Times New Roman"/>
          <w:b/>
          <w:sz w:val="28"/>
          <w:szCs w:val="28"/>
          <w:lang w:eastAsia="ru-RU"/>
        </w:rPr>
        <w:t>Боротьба українського народу</w:t>
      </w:r>
      <w:r>
        <w:rPr>
          <w:rFonts w:ascii="Times New Roman" w:eastAsia="Times New Roman" w:hAnsi="Times New Roman"/>
          <w:b/>
          <w:sz w:val="28"/>
          <w:szCs w:val="28"/>
          <w:lang w:eastAsia="ru-RU"/>
        </w:rPr>
        <w:t xml:space="preserve"> за свою незалежність. </w:t>
      </w:r>
      <w:r w:rsidRPr="000F1E62">
        <w:rPr>
          <w:rFonts w:ascii="Times New Roman" w:hAnsi="Times New Roman"/>
          <w:sz w:val="28"/>
          <w:szCs w:val="28"/>
        </w:rPr>
        <w:t xml:space="preserve">Діяльність українських військових формувань під час </w:t>
      </w:r>
      <w:r>
        <w:rPr>
          <w:rFonts w:ascii="Times New Roman" w:hAnsi="Times New Roman"/>
          <w:sz w:val="28"/>
          <w:szCs w:val="28"/>
        </w:rPr>
        <w:t xml:space="preserve">громадянської та </w:t>
      </w:r>
      <w:r w:rsidRPr="000F1E62">
        <w:rPr>
          <w:rFonts w:ascii="Times New Roman" w:hAnsi="Times New Roman"/>
          <w:sz w:val="28"/>
          <w:szCs w:val="28"/>
        </w:rPr>
        <w:t>першої світової війни</w:t>
      </w:r>
      <w:r>
        <w:rPr>
          <w:rFonts w:ascii="Times New Roman" w:hAnsi="Times New Roman"/>
          <w:sz w:val="28"/>
          <w:szCs w:val="28"/>
        </w:rPr>
        <w:t>.  Боротьба українського народу проти фашизму. Н</w:t>
      </w:r>
      <w:r w:rsidRPr="000F1E62">
        <w:rPr>
          <w:rFonts w:ascii="Times New Roman" w:eastAsia="Times New Roman" w:hAnsi="Times New Roman"/>
          <w:sz w:val="28"/>
          <w:szCs w:val="28"/>
          <w:lang w:eastAsia="ru-RU"/>
        </w:rPr>
        <w:t xml:space="preserve">аціонально-визвольна </w:t>
      </w:r>
      <w:r>
        <w:rPr>
          <w:rFonts w:ascii="Times New Roman" w:eastAsia="Times New Roman" w:hAnsi="Times New Roman"/>
          <w:sz w:val="28"/>
          <w:szCs w:val="28"/>
          <w:lang w:eastAsia="ru-RU"/>
        </w:rPr>
        <w:t xml:space="preserve">боротьба в </w:t>
      </w:r>
      <w:r w:rsidRPr="000F1E62">
        <w:rPr>
          <w:rFonts w:ascii="Times New Roman" w:eastAsia="Times New Roman" w:hAnsi="Times New Roman"/>
          <w:sz w:val="28"/>
          <w:szCs w:val="28"/>
          <w:lang w:eastAsia="ru-RU"/>
        </w:rPr>
        <w:t xml:space="preserve"> Україні  під час другої світової війни</w:t>
      </w:r>
      <w:r>
        <w:rPr>
          <w:rFonts w:ascii="Times New Roman" w:eastAsia="Times New Roman" w:hAnsi="Times New Roman"/>
          <w:sz w:val="28"/>
          <w:szCs w:val="28"/>
          <w:lang w:eastAsia="ru-RU"/>
        </w:rPr>
        <w:t>. Боротьба за незалежність в сучасних умовах.</w:t>
      </w:r>
    </w:p>
    <w:p w:rsidR="00057940" w:rsidRDefault="00057940" w:rsidP="00057940">
      <w:pPr>
        <w:autoSpaceDE w:val="0"/>
        <w:autoSpaceDN w:val="0"/>
        <w:adjustRightInd w:val="0"/>
        <w:spacing w:after="0" w:line="240" w:lineRule="auto"/>
        <w:ind w:left="57" w:firstLine="709"/>
        <w:rPr>
          <w:rFonts w:ascii="Times New Roman" w:eastAsia="Times New Roman" w:hAnsi="Times New Roman"/>
          <w:sz w:val="28"/>
          <w:szCs w:val="28"/>
          <w:lang w:eastAsia="ru-RU"/>
        </w:rPr>
      </w:pPr>
    </w:p>
    <w:p w:rsidR="00057940" w:rsidRDefault="00057940" w:rsidP="00057940">
      <w:pPr>
        <w:numPr>
          <w:ilvl w:val="0"/>
          <w:numId w:val="4"/>
        </w:numPr>
        <w:autoSpaceDE w:val="0"/>
        <w:autoSpaceDN w:val="0"/>
        <w:adjustRightInd w:val="0"/>
        <w:spacing w:after="0" w:line="240" w:lineRule="auto"/>
        <w:ind w:left="57" w:firstLine="709"/>
        <w:jc w:val="center"/>
        <w:rPr>
          <w:rFonts w:ascii="Times New Roman" w:eastAsia="Times New Roman" w:hAnsi="Times New Roman"/>
          <w:b/>
          <w:sz w:val="28"/>
          <w:szCs w:val="28"/>
          <w:lang w:eastAsia="ru-RU"/>
        </w:rPr>
      </w:pPr>
      <w:r w:rsidRPr="001A4596">
        <w:rPr>
          <w:rFonts w:ascii="Times New Roman" w:eastAsia="Times New Roman" w:hAnsi="Times New Roman"/>
          <w:b/>
          <w:sz w:val="28"/>
          <w:szCs w:val="28"/>
          <w:lang w:eastAsia="ru-RU"/>
        </w:rPr>
        <w:lastRenderedPageBreak/>
        <w:t>Загальновійськова підготовка</w:t>
      </w:r>
      <w:r>
        <w:rPr>
          <w:rFonts w:ascii="Times New Roman" w:eastAsia="Times New Roman" w:hAnsi="Times New Roman"/>
          <w:b/>
          <w:sz w:val="28"/>
          <w:szCs w:val="28"/>
          <w:lang w:eastAsia="ru-RU"/>
        </w:rPr>
        <w:t>.</w:t>
      </w:r>
    </w:p>
    <w:p w:rsidR="00057940" w:rsidRDefault="00057940" w:rsidP="00057940">
      <w:pPr>
        <w:autoSpaceDE w:val="0"/>
        <w:autoSpaceDN w:val="0"/>
        <w:adjustRightInd w:val="0"/>
        <w:spacing w:after="0" w:line="240" w:lineRule="auto"/>
        <w:ind w:left="766"/>
        <w:jc w:val="center"/>
        <w:rPr>
          <w:rFonts w:ascii="Times New Roman" w:eastAsia="Times New Roman" w:hAnsi="Times New Roman"/>
          <w:b/>
          <w:sz w:val="28"/>
          <w:szCs w:val="28"/>
          <w:lang w:eastAsia="ru-RU"/>
        </w:rPr>
      </w:pP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Pr>
          <w:rFonts w:ascii="Times New Roman" w:eastAsia="Times New Roman" w:hAnsi="Times New Roman"/>
          <w:b/>
          <w:sz w:val="28"/>
          <w:szCs w:val="28"/>
          <w:lang w:eastAsia="ru-RU"/>
        </w:rPr>
        <w:t xml:space="preserve"> Основи загальновійськового бою.</w:t>
      </w:r>
      <w:r w:rsidRPr="001A4596">
        <w:rPr>
          <w:rFonts w:ascii="Times New Roman" w:hAnsi="Times New Roman"/>
          <w:sz w:val="28"/>
          <w:szCs w:val="28"/>
        </w:rPr>
        <w:t xml:space="preserve"> </w:t>
      </w:r>
      <w:r>
        <w:rPr>
          <w:rFonts w:ascii="Times New Roman" w:hAnsi="Times New Roman"/>
          <w:sz w:val="28"/>
          <w:szCs w:val="28"/>
        </w:rPr>
        <w:t xml:space="preserve"> Сучасні війни та військові конфлікти, їх психологічні особливості та вплив на поведінку людини. Поняття про бій. </w:t>
      </w:r>
      <w:r w:rsidRPr="00704543">
        <w:rPr>
          <w:rFonts w:ascii="Times New Roman" w:hAnsi="Times New Roman"/>
          <w:sz w:val="28"/>
          <w:szCs w:val="28"/>
        </w:rPr>
        <w:t>Характеристика  сучасного бою.</w:t>
      </w:r>
      <w:r>
        <w:rPr>
          <w:rFonts w:ascii="Times New Roman" w:hAnsi="Times New Roman"/>
          <w:sz w:val="28"/>
          <w:szCs w:val="28"/>
        </w:rPr>
        <w:t xml:space="preserve"> Види вогню та маневру їх значення в бою. </w:t>
      </w:r>
      <w:r w:rsidRPr="00704543">
        <w:rPr>
          <w:rFonts w:ascii="Times New Roman" w:hAnsi="Times New Roman"/>
          <w:sz w:val="28"/>
          <w:szCs w:val="28"/>
        </w:rPr>
        <w:t>Обов’язки солдат в бою.</w:t>
      </w:r>
      <w:r>
        <w:rPr>
          <w:rFonts w:ascii="Times New Roman" w:hAnsi="Times New Roman"/>
          <w:sz w:val="28"/>
          <w:szCs w:val="28"/>
        </w:rPr>
        <w:t xml:space="preserve"> </w:t>
      </w:r>
      <w:r w:rsidRPr="00704543">
        <w:rPr>
          <w:rFonts w:ascii="Times New Roman" w:hAnsi="Times New Roman"/>
          <w:sz w:val="28"/>
          <w:szCs w:val="28"/>
        </w:rPr>
        <w:t>Особиста зб</w:t>
      </w:r>
      <w:r>
        <w:rPr>
          <w:rFonts w:ascii="Times New Roman" w:hAnsi="Times New Roman"/>
          <w:sz w:val="28"/>
          <w:szCs w:val="28"/>
        </w:rPr>
        <w:t>роя та екіпіровка солдата.</w:t>
      </w:r>
    </w:p>
    <w:p w:rsidR="00057940" w:rsidRDefault="00057940" w:rsidP="00057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r w:rsidRPr="002E276A">
        <w:rPr>
          <w:rFonts w:ascii="Times New Roman" w:hAnsi="Times New Roman"/>
          <w:b/>
          <w:sz w:val="28"/>
          <w:szCs w:val="28"/>
        </w:rPr>
        <w:t>Дії солдата в складі відділення  під час наступу та оборони</w:t>
      </w:r>
      <w:r>
        <w:rPr>
          <w:rFonts w:ascii="Times New Roman" w:hAnsi="Times New Roman"/>
          <w:sz w:val="28"/>
          <w:szCs w:val="28"/>
        </w:rPr>
        <w:t>.</w:t>
      </w:r>
      <w:r w:rsidRPr="00805111">
        <w:rPr>
          <w:rFonts w:ascii="Times New Roman" w:hAnsi="Times New Roman"/>
          <w:sz w:val="28"/>
          <w:szCs w:val="28"/>
        </w:rPr>
        <w:t xml:space="preserve"> </w:t>
      </w:r>
      <w:r w:rsidRPr="002D3991">
        <w:rPr>
          <w:rFonts w:ascii="Times New Roman" w:hAnsi="Times New Roman"/>
          <w:sz w:val="28"/>
          <w:szCs w:val="28"/>
        </w:rPr>
        <w:t>Бойовий порядок відділення</w:t>
      </w:r>
      <w:r>
        <w:rPr>
          <w:rFonts w:ascii="Times New Roman" w:hAnsi="Times New Roman"/>
          <w:sz w:val="28"/>
          <w:szCs w:val="28"/>
        </w:rPr>
        <w:t xml:space="preserve"> під час наступу</w:t>
      </w:r>
      <w:r w:rsidRPr="002D3991">
        <w:rPr>
          <w:rFonts w:ascii="Times New Roman" w:hAnsi="Times New Roman"/>
          <w:sz w:val="28"/>
          <w:szCs w:val="28"/>
        </w:rPr>
        <w:t xml:space="preserve">. Пересування на полі бою. </w:t>
      </w:r>
      <w:r>
        <w:rPr>
          <w:rFonts w:ascii="Times New Roman" w:hAnsi="Times New Roman"/>
          <w:sz w:val="28"/>
          <w:szCs w:val="28"/>
        </w:rPr>
        <w:t>Прохід в мінному полі.</w:t>
      </w:r>
      <w:r w:rsidRPr="00805111">
        <w:rPr>
          <w:rFonts w:ascii="Times New Roman" w:hAnsi="Times New Roman"/>
          <w:sz w:val="28"/>
          <w:szCs w:val="28"/>
        </w:rPr>
        <w:t xml:space="preserve"> </w:t>
      </w:r>
      <w:r>
        <w:rPr>
          <w:rFonts w:ascii="Times New Roman" w:hAnsi="Times New Roman"/>
          <w:sz w:val="28"/>
          <w:szCs w:val="28"/>
        </w:rPr>
        <w:t>Подолання зони зараження.</w:t>
      </w:r>
      <w:r w:rsidRPr="00805111">
        <w:rPr>
          <w:rFonts w:ascii="Times New Roman" w:hAnsi="Times New Roman"/>
          <w:sz w:val="28"/>
          <w:szCs w:val="28"/>
        </w:rPr>
        <w:t xml:space="preserve"> </w:t>
      </w:r>
      <w:r w:rsidRPr="002D3991">
        <w:rPr>
          <w:rFonts w:ascii="Times New Roman" w:hAnsi="Times New Roman"/>
          <w:sz w:val="28"/>
          <w:szCs w:val="28"/>
        </w:rPr>
        <w:t xml:space="preserve">Атака передньої </w:t>
      </w:r>
      <w:r>
        <w:rPr>
          <w:rFonts w:ascii="Times New Roman" w:hAnsi="Times New Roman"/>
          <w:sz w:val="28"/>
          <w:szCs w:val="28"/>
        </w:rPr>
        <w:t xml:space="preserve">лінії </w:t>
      </w:r>
      <w:r w:rsidRPr="002D3991">
        <w:rPr>
          <w:rFonts w:ascii="Times New Roman" w:hAnsi="Times New Roman"/>
          <w:sz w:val="28"/>
          <w:szCs w:val="28"/>
        </w:rPr>
        <w:t>оборони противника.</w:t>
      </w:r>
      <w:r>
        <w:rPr>
          <w:rFonts w:ascii="Times New Roman" w:hAnsi="Times New Roman"/>
          <w:sz w:val="28"/>
          <w:szCs w:val="28"/>
        </w:rPr>
        <w:t xml:space="preserve"> </w:t>
      </w:r>
      <w:r w:rsidRPr="002D3991">
        <w:rPr>
          <w:rFonts w:ascii="Times New Roman" w:hAnsi="Times New Roman"/>
          <w:sz w:val="28"/>
          <w:szCs w:val="28"/>
        </w:rPr>
        <w:t>Бойовий порядок відділення в обороні. Засоби маскування позиці</w:t>
      </w:r>
      <w:r>
        <w:rPr>
          <w:rFonts w:ascii="Times New Roman" w:hAnsi="Times New Roman"/>
          <w:sz w:val="28"/>
          <w:szCs w:val="28"/>
        </w:rPr>
        <w:t>ї. Спостереження за противником</w:t>
      </w:r>
      <w:r w:rsidRPr="002D3991">
        <w:rPr>
          <w:rFonts w:ascii="Times New Roman" w:hAnsi="Times New Roman"/>
          <w:sz w:val="28"/>
          <w:szCs w:val="28"/>
        </w:rPr>
        <w:t>.</w:t>
      </w:r>
      <w:r>
        <w:rPr>
          <w:rFonts w:ascii="Times New Roman" w:hAnsi="Times New Roman"/>
          <w:sz w:val="28"/>
          <w:szCs w:val="28"/>
        </w:rPr>
        <w:t xml:space="preserve"> Дії </w:t>
      </w:r>
      <w:proofErr w:type="spellStart"/>
      <w:r>
        <w:rPr>
          <w:rFonts w:ascii="Times New Roman" w:hAnsi="Times New Roman"/>
          <w:sz w:val="28"/>
          <w:szCs w:val="28"/>
        </w:rPr>
        <w:t>солдата-спостегігача</w:t>
      </w:r>
      <w:proofErr w:type="spellEnd"/>
      <w:r>
        <w:rPr>
          <w:rFonts w:ascii="Times New Roman" w:hAnsi="Times New Roman"/>
          <w:sz w:val="28"/>
          <w:szCs w:val="28"/>
        </w:rPr>
        <w:t>.</w:t>
      </w:r>
      <w:r w:rsidRPr="00805111">
        <w:rPr>
          <w:rFonts w:ascii="Times New Roman" w:hAnsi="Times New Roman"/>
          <w:sz w:val="28"/>
          <w:szCs w:val="28"/>
        </w:rPr>
        <w:t xml:space="preserve"> </w:t>
      </w:r>
      <w:r w:rsidRPr="002D3991">
        <w:rPr>
          <w:rFonts w:ascii="Times New Roman" w:hAnsi="Times New Roman"/>
          <w:sz w:val="28"/>
          <w:szCs w:val="28"/>
        </w:rPr>
        <w:t xml:space="preserve">Вибір місця для спостереження та його маскування. </w:t>
      </w:r>
      <w:r>
        <w:rPr>
          <w:rFonts w:ascii="Times New Roman" w:hAnsi="Times New Roman"/>
          <w:sz w:val="28"/>
          <w:szCs w:val="28"/>
        </w:rPr>
        <w:t xml:space="preserve"> </w:t>
      </w:r>
      <w:r w:rsidRPr="002D3991">
        <w:rPr>
          <w:rFonts w:ascii="Times New Roman" w:hAnsi="Times New Roman"/>
          <w:sz w:val="28"/>
          <w:szCs w:val="28"/>
        </w:rPr>
        <w:t xml:space="preserve"> Д</w:t>
      </w:r>
      <w:r>
        <w:rPr>
          <w:rFonts w:ascii="Times New Roman" w:hAnsi="Times New Roman"/>
          <w:sz w:val="28"/>
          <w:szCs w:val="28"/>
        </w:rPr>
        <w:t>ії при  нальоті авіації та артобстрілів</w:t>
      </w:r>
      <w:r w:rsidRPr="002D3991">
        <w:rPr>
          <w:rFonts w:ascii="Times New Roman" w:hAnsi="Times New Roman"/>
          <w:sz w:val="28"/>
          <w:szCs w:val="28"/>
        </w:rPr>
        <w:t>. Знищення та</w:t>
      </w:r>
      <w:r>
        <w:rPr>
          <w:rFonts w:ascii="Times New Roman" w:hAnsi="Times New Roman"/>
          <w:sz w:val="28"/>
          <w:szCs w:val="28"/>
        </w:rPr>
        <w:t xml:space="preserve">нків, броньованої техніки та живої сили противника. </w:t>
      </w:r>
    </w:p>
    <w:p w:rsidR="00057940" w:rsidRDefault="00057940" w:rsidP="00057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r w:rsidRPr="00B94BBD">
        <w:rPr>
          <w:rFonts w:ascii="Times New Roman" w:hAnsi="Times New Roman"/>
          <w:b/>
          <w:sz w:val="28"/>
          <w:szCs w:val="28"/>
        </w:rPr>
        <w:t>Орієнтування на місцевості</w:t>
      </w:r>
      <w:r>
        <w:rPr>
          <w:rFonts w:ascii="Times New Roman" w:hAnsi="Times New Roman"/>
          <w:b/>
          <w:sz w:val="28"/>
          <w:szCs w:val="28"/>
        </w:rPr>
        <w:t xml:space="preserve">.  </w:t>
      </w:r>
      <w:r w:rsidRPr="00C00E5C">
        <w:rPr>
          <w:rFonts w:ascii="Times New Roman" w:hAnsi="Times New Roman"/>
          <w:sz w:val="28"/>
          <w:szCs w:val="28"/>
        </w:rPr>
        <w:t>Суть орієнтування на місцевості. Визначення сторін горизонту за компасом, небесними світилами та місцевими предметами.  Визначення свого місцезнаходження.</w:t>
      </w:r>
      <w:r w:rsidRPr="002D3991">
        <w:rPr>
          <w:rFonts w:ascii="Times New Roman" w:hAnsi="Times New Roman"/>
          <w:sz w:val="28"/>
          <w:szCs w:val="28"/>
        </w:rPr>
        <w:t xml:space="preserve"> </w:t>
      </w:r>
      <w:r>
        <w:rPr>
          <w:rFonts w:ascii="Times New Roman" w:hAnsi="Times New Roman"/>
          <w:sz w:val="28"/>
          <w:szCs w:val="28"/>
        </w:rPr>
        <w:t xml:space="preserve"> Поняття про азимут. </w:t>
      </w:r>
      <w:r w:rsidRPr="002D3991">
        <w:rPr>
          <w:rFonts w:ascii="Times New Roman" w:hAnsi="Times New Roman"/>
          <w:sz w:val="28"/>
          <w:szCs w:val="28"/>
        </w:rPr>
        <w:t>Порядок руху за азимуто</w:t>
      </w:r>
      <w:r>
        <w:rPr>
          <w:rFonts w:ascii="Times New Roman" w:hAnsi="Times New Roman"/>
          <w:sz w:val="28"/>
          <w:szCs w:val="28"/>
        </w:rPr>
        <w:t xml:space="preserve">м. Обхід перешкод. </w:t>
      </w:r>
      <w:r w:rsidRPr="002D3991">
        <w:rPr>
          <w:rFonts w:ascii="Times New Roman" w:hAnsi="Times New Roman"/>
          <w:sz w:val="28"/>
          <w:szCs w:val="28"/>
        </w:rPr>
        <w:t xml:space="preserve">Визначення </w:t>
      </w:r>
      <w:r w:rsidRPr="00057F55">
        <w:rPr>
          <w:rFonts w:ascii="Times New Roman" w:hAnsi="Times New Roman"/>
          <w:sz w:val="28"/>
          <w:szCs w:val="28"/>
        </w:rPr>
        <w:t xml:space="preserve">напрямку </w:t>
      </w:r>
      <w:r w:rsidRPr="002D3991">
        <w:rPr>
          <w:rFonts w:ascii="Times New Roman" w:hAnsi="Times New Roman"/>
          <w:sz w:val="28"/>
          <w:szCs w:val="28"/>
        </w:rPr>
        <w:t xml:space="preserve"> на орієнтир.</w:t>
      </w:r>
      <w:r>
        <w:rPr>
          <w:rFonts w:ascii="Times New Roman" w:hAnsi="Times New Roman"/>
          <w:sz w:val="28"/>
          <w:szCs w:val="28"/>
        </w:rPr>
        <w:t xml:space="preserve"> Визначення відстані до цілі. Поняття про топографічні карти та їх масштаб. Умовні позначення що використовуються на картах. Читання карти.</w:t>
      </w:r>
    </w:p>
    <w:p w:rsidR="00057940" w:rsidRDefault="00057940" w:rsidP="00057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r w:rsidRPr="009D1A72">
        <w:rPr>
          <w:rFonts w:ascii="Times New Roman" w:hAnsi="Times New Roman"/>
          <w:b/>
          <w:sz w:val="28"/>
          <w:szCs w:val="28"/>
        </w:rPr>
        <w:t>Протипіхотні та протитанкові міни</w:t>
      </w:r>
      <w:r>
        <w:rPr>
          <w:rFonts w:ascii="Times New Roman" w:hAnsi="Times New Roman"/>
          <w:b/>
          <w:sz w:val="28"/>
          <w:szCs w:val="28"/>
        </w:rPr>
        <w:t xml:space="preserve">.  </w:t>
      </w:r>
      <w:r w:rsidRPr="009D1A72">
        <w:rPr>
          <w:rFonts w:ascii="Times New Roman" w:hAnsi="Times New Roman"/>
          <w:sz w:val="28"/>
          <w:szCs w:val="28"/>
        </w:rPr>
        <w:t>Будова, призначення</w:t>
      </w:r>
      <w:r>
        <w:rPr>
          <w:rFonts w:ascii="Times New Roman" w:hAnsi="Times New Roman"/>
          <w:sz w:val="28"/>
          <w:szCs w:val="28"/>
        </w:rPr>
        <w:t xml:space="preserve"> та</w:t>
      </w:r>
      <w:r w:rsidRPr="002D3991">
        <w:rPr>
          <w:rFonts w:ascii="Times New Roman" w:hAnsi="Times New Roman"/>
          <w:sz w:val="28"/>
          <w:szCs w:val="28"/>
        </w:rPr>
        <w:t xml:space="preserve"> застосування протипіхотних </w:t>
      </w:r>
      <w:r>
        <w:rPr>
          <w:rFonts w:ascii="Times New Roman" w:hAnsi="Times New Roman"/>
          <w:sz w:val="28"/>
          <w:szCs w:val="28"/>
        </w:rPr>
        <w:t xml:space="preserve">та </w:t>
      </w:r>
      <w:r w:rsidRPr="002D3991">
        <w:rPr>
          <w:rFonts w:ascii="Times New Roman" w:hAnsi="Times New Roman"/>
          <w:sz w:val="28"/>
          <w:szCs w:val="28"/>
        </w:rPr>
        <w:t xml:space="preserve"> протитанкових мін. Порядок встановлення та маскування мін.</w:t>
      </w:r>
      <w:r>
        <w:rPr>
          <w:rFonts w:ascii="Times New Roman" w:hAnsi="Times New Roman"/>
          <w:sz w:val="28"/>
          <w:szCs w:val="28"/>
        </w:rPr>
        <w:t xml:space="preserve"> Правила безпеки під час виявлення   боєприпасів що не розірвалися.   «Міни-сюрпризи» та  «міни-пастки». </w:t>
      </w:r>
    </w:p>
    <w:p w:rsidR="00057940" w:rsidRPr="002D3991" w:rsidRDefault="00057940" w:rsidP="00057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p>
    <w:p w:rsidR="00057940" w:rsidRPr="00057940" w:rsidRDefault="00057940" w:rsidP="00057940">
      <w:pPr>
        <w:pStyle w:val="a3"/>
        <w:numPr>
          <w:ilvl w:val="0"/>
          <w:numId w:val="4"/>
        </w:numPr>
        <w:tabs>
          <w:tab w:val="left" w:pos="26196"/>
          <w:tab w:val="left" w:pos="26904"/>
          <w:tab w:val="left" w:pos="27612"/>
          <w:tab w:val="left" w:pos="28320"/>
        </w:tabs>
        <w:autoSpaceDE w:val="0"/>
        <w:autoSpaceDN w:val="0"/>
        <w:adjustRightInd w:val="0"/>
        <w:jc w:val="center"/>
        <w:rPr>
          <w:b/>
          <w:sz w:val="28"/>
          <w:szCs w:val="28"/>
        </w:rPr>
      </w:pPr>
      <w:r>
        <w:rPr>
          <w:b/>
          <w:sz w:val="28"/>
          <w:szCs w:val="28"/>
          <w:lang w:val="uk-UA"/>
        </w:rPr>
        <w:t xml:space="preserve">  В</w:t>
      </w:r>
      <w:proofErr w:type="spellStart"/>
      <w:r w:rsidRPr="00057940">
        <w:rPr>
          <w:b/>
          <w:sz w:val="28"/>
          <w:szCs w:val="28"/>
        </w:rPr>
        <w:t>огнева</w:t>
      </w:r>
      <w:proofErr w:type="spellEnd"/>
      <w:r w:rsidRPr="00057940">
        <w:rPr>
          <w:b/>
          <w:sz w:val="28"/>
          <w:szCs w:val="28"/>
        </w:rPr>
        <w:t xml:space="preserve"> </w:t>
      </w:r>
      <w:proofErr w:type="spellStart"/>
      <w:r w:rsidRPr="00057940">
        <w:rPr>
          <w:b/>
          <w:sz w:val="28"/>
          <w:szCs w:val="28"/>
        </w:rPr>
        <w:t>підготовка</w:t>
      </w:r>
      <w:proofErr w:type="spellEnd"/>
      <w:r w:rsidRPr="00057940">
        <w:rPr>
          <w:b/>
          <w:sz w:val="28"/>
          <w:szCs w:val="28"/>
        </w:rPr>
        <w:t>.</w:t>
      </w:r>
    </w:p>
    <w:p w:rsidR="00057940" w:rsidRPr="00057940" w:rsidRDefault="00057940" w:rsidP="00057940">
      <w:pPr>
        <w:pStyle w:val="a3"/>
        <w:tabs>
          <w:tab w:val="left" w:pos="26196"/>
          <w:tab w:val="left" w:pos="26904"/>
          <w:tab w:val="left" w:pos="27612"/>
          <w:tab w:val="left" w:pos="28320"/>
        </w:tabs>
        <w:autoSpaceDE w:val="0"/>
        <w:autoSpaceDN w:val="0"/>
        <w:adjustRightInd w:val="0"/>
        <w:ind w:left="0"/>
        <w:rPr>
          <w:b/>
          <w:sz w:val="28"/>
          <w:szCs w:val="28"/>
        </w:rPr>
      </w:pP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sidRPr="00F70586">
        <w:rPr>
          <w:rFonts w:ascii="Times New Roman" w:hAnsi="Times New Roman"/>
          <w:b/>
          <w:sz w:val="28"/>
          <w:szCs w:val="28"/>
        </w:rPr>
        <w:t xml:space="preserve"> Будова та  бойові  властивості  АК  та пневматичної гвинтівки.</w:t>
      </w:r>
      <w:r>
        <w:rPr>
          <w:rFonts w:ascii="Times New Roman" w:hAnsi="Times New Roman"/>
          <w:b/>
          <w:sz w:val="28"/>
          <w:szCs w:val="28"/>
        </w:rPr>
        <w:t xml:space="preserve"> </w:t>
      </w:r>
      <w:r w:rsidRPr="00704543">
        <w:rPr>
          <w:rFonts w:ascii="Times New Roman" w:hAnsi="Times New Roman"/>
          <w:sz w:val="28"/>
          <w:szCs w:val="28"/>
        </w:rPr>
        <w:t>Призначення, бойові властивості та загальна будова</w:t>
      </w:r>
      <w:r>
        <w:rPr>
          <w:rFonts w:ascii="Times New Roman" w:hAnsi="Times New Roman"/>
          <w:sz w:val="28"/>
          <w:szCs w:val="28"/>
        </w:rPr>
        <w:t xml:space="preserve"> автомата Калашникова. </w:t>
      </w:r>
      <w:r w:rsidRPr="00704543">
        <w:rPr>
          <w:rFonts w:ascii="Times New Roman" w:hAnsi="Times New Roman"/>
          <w:sz w:val="28"/>
          <w:szCs w:val="28"/>
        </w:rPr>
        <w:t>Непо</w:t>
      </w:r>
      <w:r>
        <w:rPr>
          <w:rFonts w:ascii="Times New Roman" w:hAnsi="Times New Roman"/>
          <w:sz w:val="28"/>
          <w:szCs w:val="28"/>
        </w:rPr>
        <w:t xml:space="preserve">вне розбирання та складання АК.  </w:t>
      </w:r>
      <w:r w:rsidRPr="00704543">
        <w:rPr>
          <w:rFonts w:ascii="Times New Roman" w:hAnsi="Times New Roman"/>
          <w:sz w:val="28"/>
          <w:szCs w:val="28"/>
        </w:rPr>
        <w:t>Спорядження магазину автомата набоями.</w:t>
      </w:r>
      <w:r>
        <w:rPr>
          <w:rFonts w:ascii="Times New Roman" w:hAnsi="Times New Roman"/>
          <w:sz w:val="28"/>
          <w:szCs w:val="28"/>
        </w:rPr>
        <w:t xml:space="preserve"> </w:t>
      </w: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Pr>
          <w:rFonts w:ascii="Times New Roman" w:hAnsi="Times New Roman"/>
          <w:sz w:val="28"/>
          <w:szCs w:val="28"/>
        </w:rPr>
        <w:t>Призначення та будова  пневматичної гвинтівки, її характеристика та принцип дії. Заходи безпеки  під час стрільби.</w:t>
      </w:r>
    </w:p>
    <w:p w:rsidR="00057940" w:rsidRDefault="00057940" w:rsidP="00057940">
      <w:pPr>
        <w:autoSpaceDE w:val="0"/>
        <w:autoSpaceDN w:val="0"/>
        <w:adjustRightInd w:val="0"/>
        <w:spacing w:after="0" w:line="240" w:lineRule="auto"/>
        <w:ind w:left="57" w:firstLine="709"/>
        <w:rPr>
          <w:rFonts w:ascii="Times New Roman" w:hAnsi="Times New Roman"/>
          <w:sz w:val="28"/>
          <w:szCs w:val="28"/>
        </w:rPr>
      </w:pPr>
      <w:r w:rsidRPr="00D54231">
        <w:rPr>
          <w:rFonts w:ascii="Times New Roman" w:hAnsi="Times New Roman"/>
          <w:b/>
          <w:sz w:val="28"/>
          <w:szCs w:val="28"/>
        </w:rPr>
        <w:t>Прийоми і правила стрільби</w:t>
      </w:r>
      <w:r>
        <w:rPr>
          <w:rFonts w:ascii="Times New Roman" w:hAnsi="Times New Roman"/>
          <w:b/>
          <w:sz w:val="28"/>
          <w:szCs w:val="28"/>
        </w:rPr>
        <w:t xml:space="preserve">. </w:t>
      </w:r>
      <w:r>
        <w:rPr>
          <w:rFonts w:ascii="Times New Roman" w:hAnsi="Times New Roman"/>
          <w:sz w:val="28"/>
          <w:szCs w:val="28"/>
        </w:rPr>
        <w:t xml:space="preserve"> Основи та правила стрільби з пневматичної гвинтівки. </w:t>
      </w:r>
      <w:r w:rsidRPr="00704543">
        <w:rPr>
          <w:rFonts w:ascii="Times New Roman" w:hAnsi="Times New Roman"/>
          <w:sz w:val="28"/>
          <w:szCs w:val="28"/>
        </w:rPr>
        <w:t xml:space="preserve">Підготовка до стрільби </w:t>
      </w:r>
      <w:r>
        <w:rPr>
          <w:rFonts w:ascii="Times New Roman" w:hAnsi="Times New Roman"/>
          <w:sz w:val="28"/>
          <w:szCs w:val="28"/>
        </w:rPr>
        <w:t xml:space="preserve">сидячи  та лежачи </w:t>
      </w:r>
      <w:r w:rsidRPr="00704543">
        <w:rPr>
          <w:rFonts w:ascii="Times New Roman" w:hAnsi="Times New Roman"/>
          <w:sz w:val="28"/>
          <w:szCs w:val="28"/>
        </w:rPr>
        <w:t>з упору</w:t>
      </w:r>
      <w:r>
        <w:rPr>
          <w:rFonts w:ascii="Times New Roman" w:hAnsi="Times New Roman"/>
          <w:sz w:val="28"/>
          <w:szCs w:val="28"/>
        </w:rPr>
        <w:t>. Правила прицілювання. Вибір точки прицілювання.</w:t>
      </w:r>
      <w:r w:rsidRPr="00D54231">
        <w:rPr>
          <w:rFonts w:ascii="Times New Roman" w:hAnsi="Times New Roman"/>
          <w:sz w:val="28"/>
          <w:szCs w:val="28"/>
        </w:rPr>
        <w:t xml:space="preserve"> </w:t>
      </w:r>
      <w:r>
        <w:rPr>
          <w:rFonts w:ascii="Times New Roman" w:hAnsi="Times New Roman"/>
          <w:sz w:val="28"/>
          <w:szCs w:val="28"/>
        </w:rPr>
        <w:t>Визначення середньої точки попадання (СТП)</w:t>
      </w:r>
      <w:r w:rsidRPr="002D3991">
        <w:rPr>
          <w:rFonts w:ascii="Times New Roman" w:hAnsi="Times New Roman"/>
          <w:sz w:val="28"/>
          <w:szCs w:val="28"/>
        </w:rPr>
        <w:t xml:space="preserve"> та корегування стрільби</w:t>
      </w:r>
      <w:r>
        <w:rPr>
          <w:rFonts w:ascii="Times New Roman" w:hAnsi="Times New Roman"/>
          <w:sz w:val="28"/>
          <w:szCs w:val="28"/>
        </w:rPr>
        <w:t>.</w:t>
      </w:r>
      <w:r w:rsidRPr="00D54231">
        <w:rPr>
          <w:rFonts w:ascii="Times New Roman" w:hAnsi="Times New Roman"/>
          <w:sz w:val="28"/>
          <w:szCs w:val="28"/>
        </w:rPr>
        <w:t xml:space="preserve"> </w:t>
      </w:r>
      <w:r>
        <w:rPr>
          <w:rFonts w:ascii="Times New Roman" w:hAnsi="Times New Roman"/>
          <w:sz w:val="28"/>
          <w:szCs w:val="28"/>
        </w:rPr>
        <w:t xml:space="preserve">Основні помилки при стрільби та методи їх усунення. </w:t>
      </w:r>
      <w:r w:rsidRPr="002D3991">
        <w:rPr>
          <w:rFonts w:ascii="Times New Roman" w:hAnsi="Times New Roman"/>
          <w:sz w:val="28"/>
          <w:szCs w:val="28"/>
        </w:rPr>
        <w:t xml:space="preserve">Тренування у стрільбі на </w:t>
      </w:r>
      <w:proofErr w:type="spellStart"/>
      <w:r w:rsidRPr="002D3991">
        <w:rPr>
          <w:rFonts w:ascii="Times New Roman" w:hAnsi="Times New Roman"/>
          <w:sz w:val="28"/>
          <w:szCs w:val="28"/>
        </w:rPr>
        <w:t>кучність</w:t>
      </w:r>
      <w:proofErr w:type="spellEnd"/>
      <w:r w:rsidRPr="002D3991">
        <w:rPr>
          <w:rFonts w:ascii="Times New Roman" w:hAnsi="Times New Roman"/>
          <w:sz w:val="28"/>
          <w:szCs w:val="28"/>
        </w:rPr>
        <w:t xml:space="preserve"> та результат.</w:t>
      </w:r>
      <w:r>
        <w:rPr>
          <w:rFonts w:ascii="Times New Roman" w:hAnsi="Times New Roman"/>
          <w:sz w:val="28"/>
          <w:szCs w:val="28"/>
        </w:rPr>
        <w:t xml:space="preserve"> </w:t>
      </w:r>
    </w:p>
    <w:p w:rsidR="00057940" w:rsidRDefault="00057940" w:rsidP="00057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r w:rsidRPr="00345F98">
        <w:rPr>
          <w:rFonts w:ascii="Times New Roman" w:hAnsi="Times New Roman"/>
          <w:b/>
          <w:sz w:val="28"/>
          <w:szCs w:val="28"/>
        </w:rPr>
        <w:t>Матеріальна частина ручних осколкових гранат</w:t>
      </w:r>
      <w:r>
        <w:rPr>
          <w:rFonts w:ascii="Times New Roman" w:hAnsi="Times New Roman"/>
          <w:b/>
          <w:sz w:val="28"/>
          <w:szCs w:val="28"/>
        </w:rPr>
        <w:t xml:space="preserve">. </w:t>
      </w:r>
      <w:r w:rsidRPr="002D3991">
        <w:rPr>
          <w:rFonts w:ascii="Times New Roman" w:hAnsi="Times New Roman"/>
          <w:sz w:val="28"/>
          <w:szCs w:val="28"/>
        </w:rPr>
        <w:t>П</w:t>
      </w:r>
      <w:r>
        <w:rPr>
          <w:rFonts w:ascii="Times New Roman" w:hAnsi="Times New Roman"/>
          <w:sz w:val="28"/>
          <w:szCs w:val="28"/>
        </w:rPr>
        <w:t>ризначення, будова та бойові властивості</w:t>
      </w:r>
      <w:r w:rsidRPr="002D3991">
        <w:rPr>
          <w:rFonts w:ascii="Times New Roman" w:hAnsi="Times New Roman"/>
          <w:sz w:val="28"/>
          <w:szCs w:val="28"/>
        </w:rPr>
        <w:t xml:space="preserve"> </w:t>
      </w:r>
      <w:r>
        <w:rPr>
          <w:rFonts w:ascii="Times New Roman" w:hAnsi="Times New Roman"/>
          <w:sz w:val="28"/>
          <w:szCs w:val="28"/>
        </w:rPr>
        <w:t xml:space="preserve">ручних осколкових гранат. </w:t>
      </w:r>
      <w:r w:rsidRPr="002D3991">
        <w:rPr>
          <w:rFonts w:ascii="Times New Roman" w:hAnsi="Times New Roman"/>
          <w:sz w:val="28"/>
          <w:szCs w:val="28"/>
        </w:rPr>
        <w:t>Підготовка гранат до бою. Техніка і тренування у виконанні прийомів метання гранат. Метання гранат на дальність і в ціль.</w:t>
      </w:r>
    </w:p>
    <w:p w:rsidR="00057940" w:rsidRPr="002D3991" w:rsidRDefault="00057940" w:rsidP="00057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p>
    <w:p w:rsidR="00057940" w:rsidRDefault="00057940" w:rsidP="00057940">
      <w:pPr>
        <w:numPr>
          <w:ilvl w:val="0"/>
          <w:numId w:val="5"/>
        </w:numPr>
        <w:tabs>
          <w:tab w:val="left" w:pos="720"/>
        </w:tabs>
        <w:autoSpaceDE w:val="0"/>
        <w:autoSpaceDN w:val="0"/>
        <w:adjustRightInd w:val="0"/>
        <w:spacing w:after="0" w:line="240" w:lineRule="auto"/>
        <w:ind w:left="57" w:firstLine="709"/>
        <w:jc w:val="center"/>
        <w:rPr>
          <w:rFonts w:ascii="Times New Roman" w:hAnsi="Times New Roman"/>
          <w:b/>
          <w:sz w:val="28"/>
          <w:szCs w:val="28"/>
        </w:rPr>
      </w:pPr>
      <w:r w:rsidRPr="00A078F2">
        <w:rPr>
          <w:rFonts w:ascii="Times New Roman" w:hAnsi="Times New Roman"/>
          <w:b/>
          <w:sz w:val="28"/>
          <w:szCs w:val="28"/>
        </w:rPr>
        <w:t>Долікарська допомога.</w:t>
      </w:r>
    </w:p>
    <w:p w:rsidR="00057940" w:rsidRDefault="00057940" w:rsidP="00057940">
      <w:pPr>
        <w:tabs>
          <w:tab w:val="left" w:pos="720"/>
        </w:tabs>
        <w:autoSpaceDE w:val="0"/>
        <w:autoSpaceDN w:val="0"/>
        <w:adjustRightInd w:val="0"/>
        <w:spacing w:after="0" w:line="240" w:lineRule="auto"/>
        <w:ind w:left="766"/>
        <w:rPr>
          <w:rFonts w:ascii="Times New Roman" w:hAnsi="Times New Roman"/>
          <w:b/>
          <w:sz w:val="28"/>
          <w:szCs w:val="28"/>
        </w:rPr>
      </w:pPr>
    </w:p>
    <w:p w:rsidR="00057940" w:rsidRDefault="00057940" w:rsidP="00057940">
      <w:pPr>
        <w:tabs>
          <w:tab w:val="left" w:pos="720"/>
        </w:tabs>
        <w:autoSpaceDE w:val="0"/>
        <w:autoSpaceDN w:val="0"/>
        <w:adjustRightInd w:val="0"/>
        <w:spacing w:after="0" w:line="240" w:lineRule="auto"/>
        <w:ind w:left="57" w:firstLine="709"/>
        <w:rPr>
          <w:rFonts w:ascii="Times New Roman" w:eastAsia="Times New Roman" w:hAnsi="Times New Roman"/>
          <w:sz w:val="28"/>
          <w:szCs w:val="28"/>
          <w:lang w:eastAsia="ru-RU"/>
        </w:rPr>
      </w:pPr>
      <w:r w:rsidRPr="0028234B">
        <w:rPr>
          <w:rFonts w:ascii="Times New Roman" w:eastAsia="Times New Roman" w:hAnsi="Times New Roman"/>
          <w:b/>
          <w:sz w:val="28"/>
          <w:szCs w:val="28"/>
          <w:lang w:eastAsia="ru-RU"/>
        </w:rPr>
        <w:lastRenderedPageBreak/>
        <w:t>Поняття про рану</w:t>
      </w:r>
      <w:r>
        <w:rPr>
          <w:rFonts w:ascii="Times New Roman" w:eastAsia="Times New Roman" w:hAnsi="Times New Roman"/>
          <w:b/>
          <w:sz w:val="28"/>
          <w:szCs w:val="28"/>
          <w:lang w:eastAsia="ru-RU"/>
        </w:rPr>
        <w:t>.</w:t>
      </w:r>
      <w:r w:rsidRPr="005A6DD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Класифікація  ран</w:t>
      </w:r>
      <w:r w:rsidRPr="002029C5">
        <w:rPr>
          <w:rFonts w:ascii="Times New Roman" w:eastAsia="Times New Roman" w:hAnsi="Times New Roman"/>
          <w:sz w:val="28"/>
          <w:szCs w:val="28"/>
          <w:lang w:eastAsia="ru-RU"/>
        </w:rPr>
        <w:t xml:space="preserve">. Види ран та кровотеч. </w:t>
      </w:r>
      <w:r>
        <w:rPr>
          <w:rFonts w:ascii="Times New Roman" w:eastAsia="Times New Roman" w:hAnsi="Times New Roman"/>
          <w:sz w:val="28"/>
          <w:szCs w:val="28"/>
          <w:lang w:eastAsia="ru-RU"/>
        </w:rPr>
        <w:t xml:space="preserve"> Асептика та антисептика.  Основні види ускладнень при пораненнях та їх профілактика. Види пов’язок та правила їх накладання.  Накладання </w:t>
      </w:r>
      <w:r w:rsidRPr="002029C5">
        <w:rPr>
          <w:rFonts w:ascii="Times New Roman" w:eastAsia="Times New Roman" w:hAnsi="Times New Roman"/>
          <w:sz w:val="28"/>
          <w:szCs w:val="28"/>
          <w:lang w:eastAsia="ru-RU"/>
        </w:rPr>
        <w:t>кровоспинного джгута</w:t>
      </w:r>
      <w:r>
        <w:rPr>
          <w:rFonts w:ascii="Times New Roman" w:eastAsia="Times New Roman" w:hAnsi="Times New Roman"/>
          <w:sz w:val="28"/>
          <w:szCs w:val="28"/>
          <w:lang w:eastAsia="ru-RU"/>
        </w:rPr>
        <w:t xml:space="preserve">. </w:t>
      </w:r>
    </w:p>
    <w:p w:rsidR="00057940" w:rsidRDefault="00057940" w:rsidP="00057940">
      <w:pPr>
        <w:tabs>
          <w:tab w:val="left" w:pos="720"/>
        </w:tabs>
        <w:autoSpaceDE w:val="0"/>
        <w:autoSpaceDN w:val="0"/>
        <w:adjustRightInd w:val="0"/>
        <w:spacing w:after="0" w:line="240" w:lineRule="auto"/>
        <w:ind w:left="57" w:firstLine="709"/>
        <w:rPr>
          <w:rFonts w:ascii="Times New Roman" w:eastAsia="Times New Roman" w:hAnsi="Times New Roman"/>
          <w:sz w:val="28"/>
          <w:szCs w:val="28"/>
          <w:lang w:eastAsia="ru-RU"/>
        </w:rPr>
      </w:pPr>
      <w:r w:rsidRPr="005A6DD6">
        <w:rPr>
          <w:rFonts w:ascii="Times New Roman" w:eastAsia="Times New Roman" w:hAnsi="Times New Roman"/>
          <w:b/>
          <w:sz w:val="28"/>
          <w:szCs w:val="28"/>
          <w:lang w:eastAsia="ru-RU"/>
        </w:rPr>
        <w:t>Переломи кісток</w:t>
      </w:r>
      <w:r>
        <w:rPr>
          <w:rFonts w:ascii="Times New Roman" w:eastAsia="Times New Roman" w:hAnsi="Times New Roman"/>
          <w:sz w:val="28"/>
          <w:szCs w:val="28"/>
          <w:lang w:eastAsia="ru-RU"/>
        </w:rPr>
        <w:t xml:space="preserve">. </w:t>
      </w:r>
      <w:r w:rsidRPr="002029C5">
        <w:rPr>
          <w:rFonts w:ascii="Times New Roman" w:eastAsia="Times New Roman" w:hAnsi="Times New Roman"/>
          <w:sz w:val="28"/>
          <w:szCs w:val="28"/>
          <w:lang w:eastAsia="ru-RU"/>
        </w:rPr>
        <w:t xml:space="preserve">Поняття про переломи і вивихи. </w:t>
      </w:r>
      <w:r>
        <w:rPr>
          <w:rFonts w:ascii="Times New Roman" w:eastAsia="Times New Roman" w:hAnsi="Times New Roman"/>
          <w:sz w:val="28"/>
          <w:szCs w:val="28"/>
          <w:lang w:eastAsia="ru-RU"/>
        </w:rPr>
        <w:t xml:space="preserve">Ознаки переломів. </w:t>
      </w:r>
      <w:r w:rsidRPr="002029C5">
        <w:rPr>
          <w:rFonts w:ascii="Times New Roman" w:eastAsia="Times New Roman" w:hAnsi="Times New Roman"/>
          <w:sz w:val="28"/>
          <w:szCs w:val="28"/>
          <w:lang w:eastAsia="ru-RU"/>
        </w:rPr>
        <w:t>Види переломів. Іммобілізація кінцівок</w:t>
      </w:r>
      <w:r>
        <w:rPr>
          <w:rFonts w:ascii="Times New Roman" w:eastAsia="Times New Roman" w:hAnsi="Times New Roman"/>
          <w:sz w:val="28"/>
          <w:szCs w:val="28"/>
          <w:lang w:eastAsia="ru-RU"/>
        </w:rPr>
        <w:t xml:space="preserve">. Надання першої допомоги при переломах. Допомога в разі удару та синдрому тривалого здавлювання. Перша допомога у випадках вивихів, розтягнень зв'язок та м’язів. </w:t>
      </w:r>
    </w:p>
    <w:p w:rsidR="00057940" w:rsidRDefault="00057940" w:rsidP="00057940">
      <w:pPr>
        <w:spacing w:after="0" w:line="240" w:lineRule="auto"/>
        <w:ind w:left="57" w:firstLine="709"/>
        <w:contextualSpacing/>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Допомога в разі хімічних </w:t>
      </w:r>
      <w:r w:rsidRPr="008040C7">
        <w:rPr>
          <w:rFonts w:ascii="Times New Roman" w:eastAsia="Times New Roman" w:hAnsi="Times New Roman"/>
          <w:b/>
          <w:sz w:val="28"/>
          <w:szCs w:val="28"/>
          <w:lang w:eastAsia="ru-RU"/>
        </w:rPr>
        <w:t>чи фізичних ушкоджень</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Опіки та їх класифікація. Перша допомога при опіках. </w:t>
      </w:r>
      <w:r w:rsidRPr="002029C5">
        <w:rPr>
          <w:rFonts w:ascii="Times New Roman" w:eastAsia="Times New Roman" w:hAnsi="Times New Roman"/>
          <w:sz w:val="28"/>
          <w:szCs w:val="28"/>
          <w:lang w:eastAsia="ru-RU"/>
        </w:rPr>
        <w:t>Перша допомога при тепловому і сонячному ударах</w:t>
      </w:r>
      <w:r>
        <w:rPr>
          <w:rFonts w:ascii="Times New Roman" w:eastAsia="Times New Roman" w:hAnsi="Times New Roman"/>
          <w:sz w:val="28"/>
          <w:szCs w:val="28"/>
          <w:lang w:eastAsia="ru-RU"/>
        </w:rPr>
        <w:t>, ураженні електричним струмом, укусах  отруйних змій та комах.</w:t>
      </w:r>
    </w:p>
    <w:p w:rsidR="00057940" w:rsidRPr="00D21836" w:rsidRDefault="00057940" w:rsidP="00057940">
      <w:pPr>
        <w:tabs>
          <w:tab w:val="left" w:pos="720"/>
        </w:tabs>
        <w:autoSpaceDE w:val="0"/>
        <w:autoSpaceDN w:val="0"/>
        <w:adjustRightInd w:val="0"/>
        <w:spacing w:after="0" w:line="240" w:lineRule="auto"/>
        <w:ind w:left="57" w:firstLine="709"/>
        <w:rPr>
          <w:rFonts w:ascii="Times New Roman" w:eastAsia="Times New Roman" w:hAnsi="Times New Roman"/>
          <w:sz w:val="28"/>
          <w:szCs w:val="28"/>
          <w:lang w:eastAsia="ru-RU"/>
        </w:rPr>
      </w:pPr>
      <w:r w:rsidRPr="00D21836">
        <w:rPr>
          <w:rFonts w:ascii="Times New Roman" w:eastAsia="Times New Roman" w:hAnsi="Times New Roman"/>
          <w:b/>
          <w:sz w:val="28"/>
          <w:szCs w:val="28"/>
          <w:lang w:eastAsia="ru-RU"/>
        </w:rPr>
        <w:t>Перша допомога у надзвичайних ситуаціях</w:t>
      </w:r>
      <w:r>
        <w:rPr>
          <w:rFonts w:ascii="Times New Roman" w:eastAsia="Times New Roman" w:hAnsi="Times New Roman"/>
          <w:b/>
          <w:sz w:val="28"/>
          <w:szCs w:val="28"/>
          <w:lang w:eastAsia="ru-RU"/>
        </w:rPr>
        <w:t xml:space="preserve">.  </w:t>
      </w:r>
      <w:r w:rsidRPr="00D21836">
        <w:rPr>
          <w:rFonts w:ascii="Times New Roman" w:eastAsia="Times New Roman" w:hAnsi="Times New Roman"/>
          <w:sz w:val="28"/>
          <w:szCs w:val="28"/>
          <w:lang w:eastAsia="ru-RU"/>
        </w:rPr>
        <w:t>Оцінка стану потерпілого</w:t>
      </w:r>
      <w:r>
        <w:rPr>
          <w:rFonts w:ascii="Times New Roman" w:eastAsia="Times New Roman" w:hAnsi="Times New Roman"/>
          <w:sz w:val="28"/>
          <w:szCs w:val="28"/>
          <w:lang w:eastAsia="ru-RU"/>
        </w:rPr>
        <w:t xml:space="preserve"> (першочергова оцінка, оцінка дихання, кровообігу, свідомості) </w:t>
      </w:r>
      <w:r w:rsidRPr="00D21836">
        <w:rPr>
          <w:rFonts w:ascii="Times New Roman" w:eastAsia="Times New Roman" w:hAnsi="Times New Roman"/>
          <w:sz w:val="28"/>
          <w:szCs w:val="28"/>
          <w:lang w:eastAsia="ru-RU"/>
        </w:rPr>
        <w:t xml:space="preserve"> Класифікація ліків та способи їх застосування. Ліки загального доступу. Засоби медичного захисту.</w:t>
      </w:r>
      <w:r>
        <w:rPr>
          <w:rFonts w:ascii="Times New Roman" w:eastAsia="Times New Roman" w:hAnsi="Times New Roman"/>
          <w:sz w:val="28"/>
          <w:szCs w:val="28"/>
          <w:lang w:eastAsia="ru-RU"/>
        </w:rPr>
        <w:t xml:space="preserve"> Комплектування медичної аптечки.(домашня аптечка, аптечка водія, рятувальника) Універсальна аптечка першої допомоги.</w:t>
      </w:r>
    </w:p>
    <w:p w:rsidR="00057940" w:rsidRDefault="00057940" w:rsidP="00057940">
      <w:pPr>
        <w:autoSpaceDE w:val="0"/>
        <w:autoSpaceDN w:val="0"/>
        <w:adjustRightInd w:val="0"/>
        <w:spacing w:after="0" w:line="240" w:lineRule="auto"/>
        <w:ind w:left="57" w:firstLine="709"/>
        <w:rPr>
          <w:rFonts w:ascii="Times New Roman" w:eastAsia="Times New Roman" w:hAnsi="Times New Roman"/>
          <w:sz w:val="28"/>
          <w:szCs w:val="28"/>
          <w:lang w:eastAsia="ru-RU"/>
        </w:rPr>
      </w:pPr>
      <w:r w:rsidRPr="00584295">
        <w:rPr>
          <w:rFonts w:ascii="Times New Roman" w:eastAsia="Times New Roman" w:hAnsi="Times New Roman"/>
          <w:b/>
          <w:sz w:val="28"/>
          <w:szCs w:val="28"/>
          <w:lang w:eastAsia="ru-RU"/>
        </w:rPr>
        <w:t>Перша допомога при зупинці дихання та серця</w:t>
      </w:r>
      <w:r>
        <w:rPr>
          <w:rFonts w:ascii="Times New Roman" w:eastAsia="Times New Roman" w:hAnsi="Times New Roman"/>
          <w:b/>
          <w:sz w:val="28"/>
          <w:szCs w:val="28"/>
          <w:lang w:eastAsia="ru-RU"/>
        </w:rPr>
        <w:t xml:space="preserve">. </w:t>
      </w:r>
      <w:r w:rsidRPr="00584295">
        <w:rPr>
          <w:rFonts w:ascii="Times New Roman" w:eastAsia="Times New Roman" w:hAnsi="Times New Roman"/>
          <w:sz w:val="28"/>
          <w:szCs w:val="28"/>
          <w:lang w:eastAsia="ru-RU"/>
        </w:rPr>
        <w:t>Реанімація. Поняття про реанімацію. Правила реанімації</w:t>
      </w:r>
      <w:r>
        <w:rPr>
          <w:rFonts w:ascii="Times New Roman" w:eastAsia="Times New Roman" w:hAnsi="Times New Roman"/>
          <w:sz w:val="28"/>
          <w:szCs w:val="28"/>
          <w:lang w:eastAsia="ru-RU"/>
        </w:rPr>
        <w:t>. Непрямий масаж серця. Штучна вентиляція легенів (штучне дихання). Обструкція дихальних шляхів.</w:t>
      </w:r>
    </w:p>
    <w:p w:rsidR="00057940" w:rsidRPr="00584295" w:rsidRDefault="00057940" w:rsidP="00057940">
      <w:pPr>
        <w:autoSpaceDE w:val="0"/>
        <w:autoSpaceDN w:val="0"/>
        <w:adjustRightInd w:val="0"/>
        <w:spacing w:after="0" w:line="240" w:lineRule="auto"/>
        <w:ind w:left="57" w:firstLine="709"/>
        <w:rPr>
          <w:rFonts w:ascii="Times New Roman" w:hAnsi="Times New Roman"/>
          <w:sz w:val="28"/>
          <w:szCs w:val="28"/>
        </w:rPr>
      </w:pPr>
    </w:p>
    <w:p w:rsidR="00057940" w:rsidRPr="00057940" w:rsidRDefault="00057940" w:rsidP="00057940">
      <w:pPr>
        <w:pStyle w:val="a3"/>
        <w:numPr>
          <w:ilvl w:val="0"/>
          <w:numId w:val="5"/>
        </w:numPr>
        <w:tabs>
          <w:tab w:val="left" w:pos="26196"/>
          <w:tab w:val="left" w:pos="26904"/>
          <w:tab w:val="left" w:pos="27612"/>
          <w:tab w:val="left" w:pos="28320"/>
        </w:tabs>
        <w:autoSpaceDE w:val="0"/>
        <w:autoSpaceDN w:val="0"/>
        <w:adjustRightInd w:val="0"/>
        <w:jc w:val="center"/>
        <w:rPr>
          <w:b/>
          <w:sz w:val="28"/>
          <w:szCs w:val="28"/>
        </w:rPr>
      </w:pPr>
      <w:proofErr w:type="spellStart"/>
      <w:r w:rsidRPr="00057940">
        <w:rPr>
          <w:b/>
          <w:sz w:val="28"/>
          <w:szCs w:val="28"/>
        </w:rPr>
        <w:t>Основи</w:t>
      </w:r>
      <w:proofErr w:type="spellEnd"/>
      <w:r w:rsidRPr="00057940">
        <w:rPr>
          <w:b/>
          <w:sz w:val="28"/>
          <w:szCs w:val="28"/>
        </w:rPr>
        <w:t xml:space="preserve"> </w:t>
      </w:r>
      <w:proofErr w:type="spellStart"/>
      <w:r w:rsidRPr="00057940">
        <w:rPr>
          <w:b/>
          <w:sz w:val="28"/>
          <w:szCs w:val="28"/>
        </w:rPr>
        <w:t>цивільного</w:t>
      </w:r>
      <w:proofErr w:type="spellEnd"/>
      <w:r w:rsidRPr="00057940">
        <w:rPr>
          <w:b/>
          <w:sz w:val="28"/>
          <w:szCs w:val="28"/>
        </w:rPr>
        <w:t xml:space="preserve"> </w:t>
      </w:r>
      <w:proofErr w:type="spellStart"/>
      <w:r w:rsidRPr="00057940">
        <w:rPr>
          <w:b/>
          <w:sz w:val="28"/>
          <w:szCs w:val="28"/>
        </w:rPr>
        <w:t>захисту</w:t>
      </w:r>
      <w:proofErr w:type="spellEnd"/>
      <w:r w:rsidRPr="00057940">
        <w:rPr>
          <w:b/>
          <w:sz w:val="28"/>
          <w:szCs w:val="28"/>
        </w:rPr>
        <w:t>.</w:t>
      </w:r>
    </w:p>
    <w:p w:rsidR="00057940" w:rsidRPr="00057940" w:rsidRDefault="00057940" w:rsidP="00057940">
      <w:pPr>
        <w:pStyle w:val="a3"/>
        <w:tabs>
          <w:tab w:val="left" w:pos="26196"/>
          <w:tab w:val="left" w:pos="26904"/>
          <w:tab w:val="left" w:pos="27612"/>
          <w:tab w:val="left" w:pos="28320"/>
        </w:tabs>
        <w:autoSpaceDE w:val="0"/>
        <w:autoSpaceDN w:val="0"/>
        <w:adjustRightInd w:val="0"/>
        <w:ind w:left="3196"/>
        <w:rPr>
          <w:b/>
          <w:sz w:val="28"/>
          <w:szCs w:val="28"/>
        </w:rPr>
      </w:pPr>
    </w:p>
    <w:p w:rsidR="00057940" w:rsidRDefault="00057940" w:rsidP="00057940">
      <w:pPr>
        <w:tabs>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r w:rsidRPr="00380D19">
        <w:rPr>
          <w:rFonts w:ascii="Times New Roman" w:hAnsi="Times New Roman"/>
          <w:b/>
          <w:sz w:val="28"/>
          <w:szCs w:val="28"/>
        </w:rPr>
        <w:t>Сигнали повідомлення цивільної оборони та дії по ним</w:t>
      </w:r>
      <w:r>
        <w:rPr>
          <w:rFonts w:ascii="Times New Roman" w:hAnsi="Times New Roman"/>
          <w:b/>
          <w:sz w:val="28"/>
          <w:szCs w:val="28"/>
        </w:rPr>
        <w:t xml:space="preserve">.     </w:t>
      </w:r>
      <w:r w:rsidRPr="00380D19">
        <w:rPr>
          <w:rFonts w:ascii="Times New Roman" w:hAnsi="Times New Roman"/>
          <w:sz w:val="28"/>
          <w:szCs w:val="28"/>
        </w:rPr>
        <w:t>Інформування та оповіщення  населення про загрозу виникнення надзвичайної ситуації. Сигнали оповіщення.</w:t>
      </w:r>
      <w:r>
        <w:rPr>
          <w:rFonts w:ascii="Times New Roman" w:hAnsi="Times New Roman"/>
          <w:sz w:val="28"/>
          <w:szCs w:val="28"/>
        </w:rPr>
        <w:t xml:space="preserve"> Дії учнів за сигналами оповіщення. Попереджувальний сигнал «Увага всім».</w:t>
      </w:r>
    </w:p>
    <w:p w:rsidR="00057940" w:rsidRDefault="00057940" w:rsidP="00057940">
      <w:pPr>
        <w:tabs>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r w:rsidRPr="00AB56F5">
        <w:rPr>
          <w:rFonts w:ascii="Times New Roman" w:hAnsi="Times New Roman"/>
          <w:b/>
          <w:sz w:val="28"/>
          <w:szCs w:val="28"/>
        </w:rPr>
        <w:t>Індивідуальні та колективні засоби захисту</w:t>
      </w:r>
      <w:r>
        <w:rPr>
          <w:rFonts w:ascii="Times New Roman" w:hAnsi="Times New Roman"/>
          <w:b/>
          <w:sz w:val="28"/>
          <w:szCs w:val="28"/>
        </w:rPr>
        <w:t xml:space="preserve">. </w:t>
      </w:r>
      <w:r w:rsidRPr="008D4CBD">
        <w:rPr>
          <w:rFonts w:ascii="Times New Roman" w:hAnsi="Times New Roman"/>
          <w:sz w:val="28"/>
          <w:szCs w:val="28"/>
        </w:rPr>
        <w:t>Класифікація захисних споруд</w:t>
      </w:r>
      <w:r>
        <w:rPr>
          <w:rFonts w:ascii="Times New Roman" w:hAnsi="Times New Roman"/>
          <w:b/>
          <w:sz w:val="28"/>
          <w:szCs w:val="28"/>
        </w:rPr>
        <w:t xml:space="preserve">. </w:t>
      </w:r>
      <w:r w:rsidRPr="00AB56F5">
        <w:rPr>
          <w:rFonts w:ascii="Times New Roman" w:hAnsi="Times New Roman"/>
          <w:sz w:val="28"/>
          <w:szCs w:val="28"/>
        </w:rPr>
        <w:t>Основні способи захисту населення в надзвичайних ситуаціях.</w:t>
      </w:r>
      <w:r>
        <w:rPr>
          <w:rFonts w:ascii="Times New Roman" w:hAnsi="Times New Roman"/>
          <w:sz w:val="28"/>
          <w:szCs w:val="28"/>
        </w:rPr>
        <w:t xml:space="preserve"> Інженерні споруди призначені для укриття та тимчасового захисту людей, їх класифікація, обладнання та порядок використання. Засоби індивідуального захисту органів дихання, їх  будова підбір та правила    використання.  Найпростіші  засоби захисту органів дихання та порядок їх виготовлення. Засоби індивідуального захисту шкіри. Захисні комбінезони, костюми  (Л-1  та ЗЗК). Підвищення захисних властивостей звичайного одягу.</w:t>
      </w:r>
    </w:p>
    <w:p w:rsidR="00057940" w:rsidRPr="00484838" w:rsidRDefault="00057940" w:rsidP="00057940">
      <w:pPr>
        <w:tabs>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b/>
          <w:sz w:val="28"/>
          <w:szCs w:val="28"/>
        </w:rPr>
      </w:pPr>
      <w:r w:rsidRPr="00484838">
        <w:rPr>
          <w:rFonts w:ascii="Times New Roman" w:eastAsia="Times New Roman" w:hAnsi="Times New Roman"/>
          <w:b/>
          <w:sz w:val="28"/>
          <w:szCs w:val="28"/>
          <w:lang w:eastAsia="ru-RU"/>
        </w:rPr>
        <w:t>Надзвичайні ситуації мирного та воєнного часу</w:t>
      </w:r>
      <w:r>
        <w:rPr>
          <w:rFonts w:ascii="Times New Roman" w:eastAsia="Times New Roman" w:hAnsi="Times New Roman"/>
          <w:b/>
          <w:sz w:val="28"/>
          <w:szCs w:val="28"/>
          <w:lang w:eastAsia="ru-RU"/>
        </w:rPr>
        <w:t xml:space="preserve">.  </w:t>
      </w:r>
      <w:r w:rsidRPr="00484838">
        <w:rPr>
          <w:rFonts w:ascii="Times New Roman" w:eastAsia="Times New Roman" w:hAnsi="Times New Roman"/>
          <w:sz w:val="28"/>
          <w:szCs w:val="28"/>
          <w:lang w:eastAsia="ru-RU"/>
        </w:rPr>
        <w:t>Причини виникнення надзвичайних  ситуацій мирного та воєнного характеру, їх вплив на довкілля та безпеку життєдіяльності людини. Тероризм, як загроза людства</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XX</w:t>
      </w:r>
      <w:r>
        <w:rPr>
          <w:rFonts w:ascii="Times New Roman" w:eastAsia="Times New Roman" w:hAnsi="Times New Roman"/>
          <w:sz w:val="28"/>
          <w:szCs w:val="28"/>
          <w:lang w:eastAsia="ru-RU"/>
        </w:rPr>
        <w:t>І століття. Захист населення у надзвичайній ситуації.</w:t>
      </w:r>
    </w:p>
    <w:p w:rsidR="00057940" w:rsidRDefault="00057940" w:rsidP="00057940">
      <w:pPr>
        <w:tabs>
          <w:tab w:val="left" w:pos="26196"/>
          <w:tab w:val="left" w:pos="26904"/>
          <w:tab w:val="left" w:pos="27612"/>
          <w:tab w:val="left" w:pos="28320"/>
        </w:tabs>
        <w:autoSpaceDE w:val="0"/>
        <w:autoSpaceDN w:val="0"/>
        <w:adjustRightInd w:val="0"/>
        <w:spacing w:after="0" w:line="240" w:lineRule="auto"/>
        <w:ind w:left="57" w:firstLine="709"/>
        <w:rPr>
          <w:rFonts w:ascii="Times New Roman" w:hAnsi="Times New Roman"/>
          <w:sz w:val="28"/>
          <w:szCs w:val="28"/>
        </w:rPr>
      </w:pPr>
    </w:p>
    <w:p w:rsidR="00407894" w:rsidRPr="0092378A" w:rsidRDefault="00057940" w:rsidP="00057940">
      <w:pPr>
        <w:spacing w:after="0" w:line="240" w:lineRule="auto"/>
        <w:ind w:left="57" w:firstLine="709"/>
      </w:pPr>
      <w:r w:rsidRPr="00AB56F5">
        <w:rPr>
          <w:rFonts w:ascii="Times New Roman" w:eastAsia="Times New Roman" w:hAnsi="Times New Roman"/>
          <w:b/>
          <w:sz w:val="28"/>
          <w:szCs w:val="28"/>
          <w:lang w:eastAsia="ru-RU"/>
        </w:rPr>
        <w:t>Евакуація та розосередження населення  у безпечні райони</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 Сутність та порядок проведення евакуації у випадках аварій, катастроф, стихійних лих та при застосуванні військової агресії. Види евакуації. ( часткова або загальна, тимчасова або безповоротного характеру).  Підготовка населення до евакуаційних заходів. Розміщення населення у безпечних районах</w:t>
      </w:r>
    </w:p>
    <w:sectPr w:rsidR="00407894" w:rsidRPr="0092378A" w:rsidSect="0092378A">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0219"/>
    <w:multiLevelType w:val="hybridMultilevel"/>
    <w:tmpl w:val="693489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9662D"/>
    <w:multiLevelType w:val="hybridMultilevel"/>
    <w:tmpl w:val="17D83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AF59F6"/>
    <w:multiLevelType w:val="hybridMultilevel"/>
    <w:tmpl w:val="F2B6E450"/>
    <w:lvl w:ilvl="0" w:tplc="5B949C70">
      <w:start w:val="4"/>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
    <w:nsid w:val="54A92395"/>
    <w:multiLevelType w:val="hybridMultilevel"/>
    <w:tmpl w:val="47589034"/>
    <w:lvl w:ilvl="0" w:tplc="C6C05E5E">
      <w:start w:val="1"/>
      <w:numFmt w:val="decimal"/>
      <w:lvlText w:val="%1."/>
      <w:lvlJc w:val="left"/>
      <w:pPr>
        <w:ind w:left="786"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5E1927FF"/>
    <w:multiLevelType w:val="hybridMultilevel"/>
    <w:tmpl w:val="6C2EAFCA"/>
    <w:lvl w:ilvl="0" w:tplc="772C5110">
      <w:start w:val="1"/>
      <w:numFmt w:val="decimal"/>
      <w:lvlText w:val="%1."/>
      <w:lvlJc w:val="left"/>
      <w:pPr>
        <w:ind w:left="3196" w:hanging="360"/>
      </w:pPr>
      <w:rPr>
        <w:rFonts w:hint="default"/>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10"/>
  <w:displayHorizontalDrawingGridEvery w:val="2"/>
  <w:characterSpacingControl w:val="doNotCompress"/>
  <w:compat/>
  <w:rsids>
    <w:rsidRoot w:val="00B207C7"/>
    <w:rsid w:val="0000174A"/>
    <w:rsid w:val="00057940"/>
    <w:rsid w:val="00255FA6"/>
    <w:rsid w:val="003C34B8"/>
    <w:rsid w:val="00407894"/>
    <w:rsid w:val="00466C77"/>
    <w:rsid w:val="005209FE"/>
    <w:rsid w:val="005F4E5D"/>
    <w:rsid w:val="0092378A"/>
    <w:rsid w:val="0096274C"/>
    <w:rsid w:val="00A81B21"/>
    <w:rsid w:val="00AB7051"/>
    <w:rsid w:val="00B207C7"/>
    <w:rsid w:val="00CE0869"/>
    <w:rsid w:val="00D80C18"/>
    <w:rsid w:val="00E834DB"/>
    <w:rsid w:val="00F132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7C7"/>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FA6"/>
    <w:pPr>
      <w:spacing w:after="0" w:line="240" w:lineRule="auto"/>
      <w:ind w:left="720"/>
      <w:contextualSpacing/>
    </w:pPr>
    <w:rPr>
      <w:rFonts w:ascii="Times New Roman" w:eastAsia="Times New Roman" w:hAnsi="Times New Roman"/>
      <w:sz w:val="24"/>
      <w:szCs w:val="24"/>
      <w:lang w:val="ru-RU" w:eastAsia="ru-RU"/>
    </w:rPr>
  </w:style>
  <w:style w:type="paragraph" w:customStyle="1" w:styleId="2">
    <w:name w:val="Обычный2"/>
    <w:rsid w:val="00057940"/>
    <w:pPr>
      <w:widowControl w:val="0"/>
      <w:spacing w:after="0" w:line="300" w:lineRule="auto"/>
      <w:ind w:firstLine="580"/>
      <w:jc w:val="both"/>
    </w:pPr>
    <w:rPr>
      <w:rFonts w:ascii="Times New Roman" w:eastAsia="Times New Roman" w:hAnsi="Times New Roman" w:cs="Times New Roman"/>
      <w:snapToGrid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2169</Words>
  <Characters>12366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7</cp:revision>
  <dcterms:created xsi:type="dcterms:W3CDTF">2014-09-21T16:42:00Z</dcterms:created>
  <dcterms:modified xsi:type="dcterms:W3CDTF">2014-09-21T20:27:00Z</dcterms:modified>
</cp:coreProperties>
</file>